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375" w:rsidRDefault="00E50375">
      <w:pPr>
        <w:pStyle w:val="NormalWeb"/>
        <w:spacing w:line="720" w:lineRule="atLeast"/>
        <w:jc w:val="center"/>
        <w:rPr>
          <w:rStyle w:val="Strong"/>
          <w:rFonts w:ascii="微软雅黑" w:eastAsia="微软雅黑" w:hAnsi="微软雅黑" w:cs="宋体"/>
          <w:color w:val="000000"/>
          <w:sz w:val="30"/>
          <w:szCs w:val="30"/>
        </w:rPr>
      </w:pPr>
      <w:r>
        <w:rPr>
          <w:rStyle w:val="Strong"/>
          <w:rFonts w:ascii="微软雅黑" w:eastAsia="微软雅黑" w:hAnsi="微软雅黑" w:cs="宋体" w:hint="eastAsia"/>
          <w:color w:val="000000"/>
          <w:sz w:val="30"/>
          <w:szCs w:val="30"/>
        </w:rPr>
        <w:t>内蒙古广播电视大学</w:t>
      </w:r>
      <w:r>
        <w:rPr>
          <w:rStyle w:val="Strong"/>
          <w:rFonts w:ascii="微软雅黑" w:eastAsia="微软雅黑" w:hAnsi="微软雅黑" w:cs="宋体"/>
          <w:color w:val="000000"/>
          <w:sz w:val="30"/>
          <w:szCs w:val="30"/>
        </w:rPr>
        <w:t>2019</w:t>
      </w:r>
      <w:r>
        <w:rPr>
          <w:rStyle w:val="Strong"/>
          <w:rFonts w:ascii="微软雅黑" w:eastAsia="微软雅黑" w:hAnsi="微软雅黑" w:cs="宋体" w:hint="eastAsia"/>
          <w:color w:val="000000"/>
          <w:sz w:val="30"/>
          <w:szCs w:val="30"/>
        </w:rPr>
        <w:t>年预算公开</w:t>
      </w:r>
    </w:p>
    <w:p w:rsidR="00E50375" w:rsidRDefault="00E50375">
      <w:pPr>
        <w:pStyle w:val="NormalWeb"/>
        <w:spacing w:line="720" w:lineRule="atLeast"/>
        <w:jc w:val="center"/>
        <w:rPr>
          <w:rFonts w:ascii="微软雅黑" w:eastAsia="微软雅黑" w:hAnsi="微软雅黑"/>
          <w:color w:val="000000"/>
          <w:sz w:val="23"/>
          <w:szCs w:val="23"/>
        </w:rPr>
      </w:pPr>
      <w:r>
        <w:rPr>
          <w:rStyle w:val="Strong"/>
          <w:rFonts w:ascii="微软雅黑" w:eastAsia="微软雅黑" w:hAnsi="微软雅黑" w:cs="宋体" w:hint="eastAsia"/>
          <w:color w:val="000000"/>
          <w:sz w:val="30"/>
          <w:szCs w:val="30"/>
        </w:rPr>
        <w:t>一、部门概况</w:t>
      </w:r>
    </w:p>
    <w:p w:rsidR="00E50375" w:rsidRDefault="00E50375" w:rsidP="00FA6EAE">
      <w:pPr>
        <w:pStyle w:val="NormalWeb"/>
        <w:spacing w:line="720" w:lineRule="atLeast"/>
        <w:ind w:firstLineChars="227" w:firstLine="31680"/>
        <w:rPr>
          <w:rFonts w:ascii="微软雅黑" w:eastAsia="微软雅黑" w:hAnsi="微软雅黑"/>
          <w:color w:val="000000"/>
          <w:sz w:val="23"/>
          <w:szCs w:val="23"/>
        </w:rPr>
      </w:pPr>
      <w:r>
        <w:rPr>
          <w:rStyle w:val="Strong"/>
          <w:rFonts w:ascii="微软雅黑" w:eastAsia="微软雅黑" w:hAnsi="微软雅黑" w:cs="宋体" w:hint="eastAsia"/>
          <w:color w:val="000000"/>
          <w:sz w:val="27"/>
          <w:szCs w:val="27"/>
        </w:rPr>
        <w:t>（一）主要职能</w:t>
      </w:r>
    </w:p>
    <w:p w:rsidR="00E50375" w:rsidRPr="00FA6EAE" w:rsidRDefault="00E50375" w:rsidP="00FA6EAE">
      <w:pPr>
        <w:ind w:firstLineChars="200" w:firstLine="31680"/>
        <w:rPr>
          <w:rFonts w:ascii="仿宋_GB2312" w:eastAsia="仿宋_GB2312" w:hAnsi="仿宋_GB2312" w:cs="仿宋_GB2312"/>
          <w:sz w:val="30"/>
          <w:szCs w:val="30"/>
        </w:rPr>
      </w:pPr>
      <w:r w:rsidRPr="00FA6EAE">
        <w:rPr>
          <w:rFonts w:ascii="仿宋_GB2312" w:eastAsia="仿宋_GB2312" w:hAnsi="仿宋_GB2312" w:cs="仿宋_GB2312" w:hint="eastAsia"/>
          <w:sz w:val="30"/>
          <w:szCs w:val="30"/>
        </w:rPr>
        <w:t>内蒙古广播电视大学是面向全区开展现代远程开放教育的自治区直属高等学校，在全区设立了</w:t>
      </w:r>
      <w:r w:rsidRPr="00FA6EAE">
        <w:rPr>
          <w:rFonts w:ascii="仿宋_GB2312" w:eastAsia="仿宋_GB2312" w:hAnsi="仿宋_GB2312" w:cs="仿宋_GB2312"/>
          <w:sz w:val="30"/>
          <w:szCs w:val="30"/>
        </w:rPr>
        <w:t>12</w:t>
      </w:r>
      <w:r w:rsidRPr="00FA6EAE">
        <w:rPr>
          <w:rFonts w:ascii="仿宋_GB2312" w:eastAsia="仿宋_GB2312" w:hAnsi="仿宋_GB2312" w:cs="仿宋_GB2312" w:hint="eastAsia"/>
          <w:sz w:val="30"/>
          <w:szCs w:val="30"/>
        </w:rPr>
        <w:t>所盟市级电大、</w:t>
      </w:r>
      <w:r w:rsidRPr="00FA6EAE">
        <w:rPr>
          <w:rFonts w:ascii="仿宋_GB2312" w:eastAsia="仿宋_GB2312" w:hAnsi="仿宋_GB2312" w:cs="仿宋_GB2312"/>
          <w:sz w:val="30"/>
          <w:szCs w:val="30"/>
        </w:rPr>
        <w:t>3</w:t>
      </w:r>
      <w:r w:rsidRPr="00FA6EAE">
        <w:rPr>
          <w:rFonts w:ascii="仿宋_GB2312" w:eastAsia="仿宋_GB2312" w:hAnsi="仿宋_GB2312" w:cs="仿宋_GB2312" w:hint="eastAsia"/>
          <w:sz w:val="30"/>
          <w:szCs w:val="30"/>
        </w:rPr>
        <w:t>所行业电大、</w:t>
      </w:r>
      <w:r w:rsidRPr="00FA6EAE">
        <w:rPr>
          <w:rFonts w:ascii="仿宋_GB2312" w:eastAsia="仿宋_GB2312" w:hAnsi="仿宋_GB2312" w:cs="仿宋_GB2312"/>
          <w:sz w:val="30"/>
          <w:szCs w:val="30"/>
        </w:rPr>
        <w:t>100</w:t>
      </w:r>
      <w:r w:rsidRPr="00FA6EAE">
        <w:rPr>
          <w:rFonts w:ascii="仿宋_GB2312" w:eastAsia="仿宋_GB2312" w:hAnsi="仿宋_GB2312" w:cs="仿宋_GB2312" w:hint="eastAsia"/>
          <w:sz w:val="30"/>
          <w:szCs w:val="30"/>
        </w:rPr>
        <w:t>多所旗县级电大，组成了遍布全区城乡的远程教育办学体系，以全民教育、终身教育和建立学习型社会为己任，办学类型众多。</w:t>
      </w:r>
      <w:r w:rsidRPr="00FA6EAE">
        <w:rPr>
          <w:rFonts w:ascii="仿宋_GB2312" w:eastAsia="仿宋_GB2312" w:hAnsi="仿宋_GB2312" w:cs="仿宋_GB2312"/>
          <w:sz w:val="30"/>
          <w:szCs w:val="30"/>
        </w:rPr>
        <w:t>2008</w:t>
      </w:r>
      <w:r w:rsidRPr="00FA6EAE">
        <w:rPr>
          <w:rFonts w:ascii="仿宋_GB2312" w:eastAsia="仿宋_GB2312" w:hAnsi="仿宋_GB2312" w:cs="仿宋_GB2312" w:hint="eastAsia"/>
          <w:sz w:val="30"/>
          <w:szCs w:val="30"/>
        </w:rPr>
        <w:t>年至今，经批准先后加挂内蒙古现代远程开放教育中心、内蒙古城乡社区大学、内蒙古老年开放大学的牌子，依托广播电视大学教学系统、网络平台、教学资源、师资力量等优势，开展全区现代远程开放教育、城乡社区教育、老年教育等，积极参与自治区终身教育体系和学习型社会建设。</w:t>
      </w:r>
    </w:p>
    <w:p w:rsidR="00E50375" w:rsidRDefault="00E50375" w:rsidP="00FA6EAE">
      <w:pPr>
        <w:ind w:firstLineChars="200" w:firstLine="31680"/>
        <w:rPr>
          <w:rFonts w:ascii="仿宋_GB2312" w:eastAsia="仿宋_GB2312" w:hAnsi="仿宋_GB2312" w:cs="仿宋_GB2312"/>
          <w:sz w:val="30"/>
          <w:szCs w:val="30"/>
        </w:rPr>
      </w:pPr>
      <w:r>
        <w:rPr>
          <w:rFonts w:ascii="仿宋_GB2312" w:eastAsia="仿宋_GB2312" w:hAnsi="仿宋_GB2312" w:cs="仿宋_GB2312" w:hint="eastAsia"/>
          <w:sz w:val="30"/>
          <w:szCs w:val="30"/>
        </w:rPr>
        <w:t>（一）内蒙古广播电视大学主要职责是：</w:t>
      </w:r>
    </w:p>
    <w:p w:rsidR="00E50375" w:rsidRDefault="00E50375" w:rsidP="00FA6EAE">
      <w:pPr>
        <w:numPr>
          <w:ilvl w:val="0"/>
          <w:numId w:val="1"/>
        </w:numPr>
        <w:ind w:firstLineChars="200" w:firstLine="31680"/>
        <w:rPr>
          <w:rFonts w:ascii="仿宋_GB2312" w:eastAsia="仿宋_GB2312" w:hAnsi="仿宋_GB2312" w:cs="仿宋_GB2312"/>
          <w:sz w:val="30"/>
          <w:szCs w:val="30"/>
        </w:rPr>
      </w:pPr>
      <w:r w:rsidRPr="00FA6EAE">
        <w:rPr>
          <w:rFonts w:ascii="仿宋_GB2312" w:eastAsia="仿宋_GB2312" w:hAnsi="仿宋_GB2312" w:cs="仿宋_GB2312" w:hint="eastAsia"/>
          <w:sz w:val="30"/>
          <w:szCs w:val="30"/>
        </w:rPr>
        <w:t>通过广播</w:t>
      </w:r>
      <w:r>
        <w:rPr>
          <w:rFonts w:ascii="仿宋_GB2312" w:eastAsia="仿宋_GB2312" w:hAnsi="仿宋_GB2312" w:cs="仿宋_GB2312" w:hint="eastAsia"/>
          <w:sz w:val="30"/>
          <w:szCs w:val="30"/>
        </w:rPr>
        <w:t>、</w:t>
      </w:r>
      <w:r w:rsidRPr="00FA6EAE">
        <w:rPr>
          <w:rFonts w:ascii="仿宋_GB2312" w:eastAsia="仿宋_GB2312" w:hAnsi="仿宋_GB2312" w:cs="仿宋_GB2312" w:hint="eastAsia"/>
          <w:sz w:val="30"/>
          <w:szCs w:val="30"/>
        </w:rPr>
        <w:t>电视</w:t>
      </w:r>
      <w:r>
        <w:rPr>
          <w:rFonts w:ascii="仿宋_GB2312" w:eastAsia="仿宋_GB2312" w:hAnsi="仿宋_GB2312" w:cs="仿宋_GB2312" w:hint="eastAsia"/>
          <w:sz w:val="30"/>
          <w:szCs w:val="30"/>
        </w:rPr>
        <w:t>、</w:t>
      </w:r>
      <w:r w:rsidRPr="00FA6EAE">
        <w:rPr>
          <w:rFonts w:ascii="仿宋_GB2312" w:eastAsia="仿宋_GB2312" w:hAnsi="仿宋_GB2312" w:cs="仿宋_GB2312" w:hint="eastAsia"/>
          <w:sz w:val="30"/>
          <w:szCs w:val="30"/>
        </w:rPr>
        <w:t>网络等现代远程教育技术为社会成员提供高等学历教育</w:t>
      </w:r>
      <w:r>
        <w:rPr>
          <w:rFonts w:ascii="仿宋_GB2312" w:eastAsia="仿宋_GB2312" w:hAnsi="仿宋_GB2312" w:cs="仿宋_GB2312" w:hint="eastAsia"/>
          <w:sz w:val="30"/>
          <w:szCs w:val="30"/>
        </w:rPr>
        <w:t>、</w:t>
      </w:r>
      <w:r w:rsidRPr="00FA6EAE">
        <w:rPr>
          <w:rFonts w:ascii="仿宋_GB2312" w:eastAsia="仿宋_GB2312" w:hAnsi="仿宋_GB2312" w:cs="仿宋_GB2312" w:hint="eastAsia"/>
          <w:sz w:val="30"/>
          <w:szCs w:val="30"/>
        </w:rPr>
        <w:t>中专学历教育</w:t>
      </w:r>
      <w:r>
        <w:rPr>
          <w:rFonts w:ascii="仿宋_GB2312" w:eastAsia="仿宋_GB2312" w:hAnsi="仿宋_GB2312" w:cs="仿宋_GB2312" w:hint="eastAsia"/>
          <w:sz w:val="30"/>
          <w:szCs w:val="30"/>
        </w:rPr>
        <w:t>等</w:t>
      </w:r>
      <w:r w:rsidRPr="00FA6EAE">
        <w:rPr>
          <w:rFonts w:ascii="仿宋_GB2312" w:eastAsia="仿宋_GB2312" w:hAnsi="仿宋_GB2312" w:cs="仿宋_GB2312" w:hint="eastAsia"/>
          <w:sz w:val="30"/>
          <w:szCs w:val="30"/>
        </w:rPr>
        <w:t>各类学历</w:t>
      </w:r>
      <w:r>
        <w:rPr>
          <w:rFonts w:ascii="仿宋_GB2312" w:eastAsia="仿宋_GB2312" w:hAnsi="仿宋_GB2312" w:cs="仿宋_GB2312" w:hint="eastAsia"/>
          <w:sz w:val="30"/>
          <w:szCs w:val="30"/>
        </w:rPr>
        <w:t>、</w:t>
      </w:r>
      <w:r w:rsidRPr="00FA6EAE">
        <w:rPr>
          <w:rFonts w:ascii="仿宋_GB2312" w:eastAsia="仿宋_GB2312" w:hAnsi="仿宋_GB2312" w:cs="仿宋_GB2312" w:hint="eastAsia"/>
          <w:sz w:val="30"/>
          <w:szCs w:val="30"/>
        </w:rPr>
        <w:t>非学历远程教育项目</w:t>
      </w:r>
      <w:r>
        <w:rPr>
          <w:rFonts w:ascii="仿宋_GB2312" w:eastAsia="仿宋_GB2312" w:hAnsi="仿宋_GB2312" w:cs="仿宋_GB2312" w:hint="eastAsia"/>
          <w:sz w:val="30"/>
          <w:szCs w:val="30"/>
        </w:rPr>
        <w:t>以及</w:t>
      </w:r>
      <w:r w:rsidRPr="00FA6EAE">
        <w:rPr>
          <w:rFonts w:ascii="仿宋_GB2312" w:eastAsia="仿宋_GB2312" w:hAnsi="仿宋_GB2312" w:cs="仿宋_GB2312" w:hint="eastAsia"/>
          <w:sz w:val="30"/>
          <w:szCs w:val="30"/>
        </w:rPr>
        <w:t>行业和岗位技能培训</w:t>
      </w:r>
      <w:r>
        <w:rPr>
          <w:rFonts w:ascii="仿宋_GB2312" w:eastAsia="仿宋_GB2312" w:hAnsi="仿宋_GB2312" w:cs="仿宋_GB2312" w:hint="eastAsia"/>
          <w:sz w:val="30"/>
          <w:szCs w:val="30"/>
        </w:rPr>
        <w:t>、</w:t>
      </w:r>
      <w:r w:rsidRPr="00FA6EAE">
        <w:rPr>
          <w:rFonts w:ascii="仿宋_GB2312" w:eastAsia="仿宋_GB2312" w:hAnsi="仿宋_GB2312" w:cs="仿宋_GB2312" w:hint="eastAsia"/>
          <w:sz w:val="30"/>
          <w:szCs w:val="30"/>
        </w:rPr>
        <w:t>现代远程教育技术开发</w:t>
      </w:r>
      <w:r>
        <w:rPr>
          <w:rFonts w:ascii="仿宋_GB2312" w:eastAsia="仿宋_GB2312" w:hAnsi="仿宋_GB2312" w:cs="仿宋_GB2312" w:hint="eastAsia"/>
          <w:sz w:val="30"/>
          <w:szCs w:val="30"/>
        </w:rPr>
        <w:t>、</w:t>
      </w:r>
      <w:r w:rsidRPr="00FA6EAE">
        <w:rPr>
          <w:rFonts w:ascii="仿宋_GB2312" w:eastAsia="仿宋_GB2312" w:hAnsi="仿宋_GB2312" w:cs="仿宋_GB2312" w:hint="eastAsia"/>
          <w:sz w:val="30"/>
          <w:szCs w:val="30"/>
        </w:rPr>
        <w:t>教育科研与培训服务等</w:t>
      </w:r>
      <w:r>
        <w:rPr>
          <w:rFonts w:ascii="仿宋_GB2312" w:eastAsia="仿宋_GB2312" w:hAnsi="仿宋_GB2312" w:cs="仿宋_GB2312" w:hint="eastAsia"/>
          <w:sz w:val="30"/>
          <w:szCs w:val="30"/>
        </w:rPr>
        <w:t>。</w:t>
      </w:r>
    </w:p>
    <w:p w:rsidR="00E50375" w:rsidRDefault="00E50375" w:rsidP="00605429">
      <w:pPr>
        <w:numPr>
          <w:ilvl w:val="0"/>
          <w:numId w:val="1"/>
        </w:numPr>
        <w:ind w:firstLineChars="200" w:firstLine="31680"/>
        <w:rPr>
          <w:rFonts w:ascii="仿宋_GB2312" w:eastAsia="仿宋_GB2312" w:hAnsi="仿宋_GB2312" w:cs="仿宋_GB2312"/>
          <w:sz w:val="30"/>
          <w:szCs w:val="30"/>
        </w:rPr>
      </w:pPr>
      <w:r w:rsidRPr="00605429">
        <w:rPr>
          <w:rFonts w:ascii="仿宋_GB2312" w:eastAsia="仿宋_GB2312" w:hAnsi="仿宋_GB2312" w:cs="仿宋_GB2312" w:hint="eastAsia"/>
          <w:sz w:val="30"/>
          <w:szCs w:val="30"/>
        </w:rPr>
        <w:t>根据内蒙古自治区经济发展和社会需求，确定内蒙古广播电视大学发展方向和目标任务，制定内蒙古广播电视大学发展规划。</w:t>
      </w:r>
      <w:r>
        <w:rPr>
          <w:rFonts w:ascii="仿宋_GB2312" w:eastAsia="仿宋_GB2312" w:hAnsi="仿宋_GB2312" w:cs="仿宋_GB2312" w:hint="eastAsia"/>
          <w:sz w:val="30"/>
          <w:szCs w:val="30"/>
        </w:rPr>
        <w:t>大力发展非学历继续教育，稳步发展学历继续教育，全面贯彻落实中央和自治区深化教育改革的战略部署，积极开展社区教育、老年教育、特殊教育、民族远程教育等工作，推进现代科技与教育的深度融合，搭建终身学习“立交桥”。</w:t>
      </w:r>
    </w:p>
    <w:p w:rsidR="00E50375" w:rsidRDefault="00E50375" w:rsidP="00605429">
      <w:pPr>
        <w:numPr>
          <w:ilvl w:val="0"/>
          <w:numId w:val="1"/>
        </w:numPr>
        <w:ind w:firstLineChars="200" w:firstLine="31680"/>
        <w:rPr>
          <w:rFonts w:ascii="仿宋_GB2312" w:eastAsia="仿宋_GB2312" w:hAnsi="仿宋_GB2312" w:cs="仿宋_GB2312"/>
          <w:sz w:val="30"/>
          <w:szCs w:val="30"/>
        </w:rPr>
      </w:pPr>
      <w:r w:rsidRPr="00605429">
        <w:rPr>
          <w:rFonts w:ascii="仿宋_GB2312" w:eastAsia="仿宋_GB2312" w:hAnsi="仿宋_GB2312" w:cs="仿宋_GB2312" w:hint="eastAsia"/>
          <w:sz w:val="30"/>
          <w:szCs w:val="30"/>
        </w:rPr>
        <w:t>负责全区广播电视大学系统建设，在教学管理上依托覆盖全区城乡的远程开放教育系统，实行统筹规划、分级办学、分级管理。</w:t>
      </w:r>
    </w:p>
    <w:p w:rsidR="00E50375" w:rsidRDefault="00E50375" w:rsidP="00FA6EAE">
      <w:pPr>
        <w:pStyle w:val="NormalWeb"/>
        <w:spacing w:line="720" w:lineRule="atLeast"/>
        <w:ind w:firstLineChars="227" w:firstLine="31680"/>
        <w:rPr>
          <w:rFonts w:ascii="微软雅黑" w:eastAsia="微软雅黑" w:hAnsi="微软雅黑"/>
          <w:color w:val="000000"/>
          <w:sz w:val="23"/>
          <w:szCs w:val="23"/>
        </w:rPr>
      </w:pPr>
      <w:r>
        <w:rPr>
          <w:rStyle w:val="Strong"/>
          <w:rFonts w:ascii="微软雅黑" w:eastAsia="微软雅黑" w:hAnsi="微软雅黑" w:cs="宋体" w:hint="eastAsia"/>
          <w:color w:val="000000"/>
          <w:sz w:val="27"/>
          <w:szCs w:val="27"/>
        </w:rPr>
        <w:t>（二）机构设置及单位构成情况</w:t>
      </w:r>
    </w:p>
    <w:p w:rsidR="00E50375" w:rsidRDefault="00E50375" w:rsidP="00FA6EAE">
      <w:pPr>
        <w:ind w:firstLineChars="250" w:firstLine="31680"/>
        <w:rPr>
          <w:color w:val="606060"/>
          <w:sz w:val="27"/>
          <w:szCs w:val="27"/>
        </w:rPr>
      </w:pPr>
      <w:r>
        <w:rPr>
          <w:rFonts w:ascii="仿宋_GB2312" w:eastAsia="仿宋_GB2312" w:hAnsi="仿宋_GB2312" w:cs="仿宋_GB2312" w:hint="eastAsia"/>
          <w:sz w:val="30"/>
          <w:szCs w:val="30"/>
        </w:rPr>
        <w:t>根据自治区编办批复，内蒙古广播电视大学是自治区直属高等院校，共设有</w:t>
      </w:r>
      <w:r>
        <w:rPr>
          <w:rFonts w:ascii="仿宋_GB2312" w:eastAsia="仿宋_GB2312" w:hAnsi="仿宋_GB2312" w:cs="仿宋_GB2312"/>
          <w:sz w:val="30"/>
          <w:szCs w:val="30"/>
        </w:rPr>
        <w:t>23</w:t>
      </w:r>
      <w:r>
        <w:rPr>
          <w:rFonts w:ascii="仿宋_GB2312" w:eastAsia="仿宋_GB2312" w:hAnsi="仿宋_GB2312" w:cs="仿宋_GB2312" w:hint="eastAsia"/>
          <w:sz w:val="30"/>
          <w:szCs w:val="30"/>
        </w:rPr>
        <w:t>个职能部门，</w:t>
      </w: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年，自治区编办核定我校事业编制共</w:t>
      </w:r>
      <w:r>
        <w:rPr>
          <w:rFonts w:ascii="仿宋_GB2312" w:eastAsia="仿宋_GB2312" w:hAnsi="仿宋_GB2312" w:cs="仿宋_GB2312"/>
          <w:sz w:val="30"/>
          <w:szCs w:val="30"/>
        </w:rPr>
        <w:t>300</w:t>
      </w:r>
      <w:r>
        <w:rPr>
          <w:rFonts w:ascii="仿宋_GB2312" w:eastAsia="仿宋_GB2312" w:hAnsi="仿宋_GB2312" w:cs="仿宋_GB2312" w:hint="eastAsia"/>
          <w:sz w:val="30"/>
          <w:szCs w:val="30"/>
        </w:rPr>
        <w:t>人，截至</w:t>
      </w: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年底，事业编制在职</w:t>
      </w:r>
      <w:r>
        <w:rPr>
          <w:rFonts w:ascii="仿宋_GB2312" w:eastAsia="仿宋_GB2312" w:hAnsi="仿宋_GB2312" w:cs="仿宋_GB2312"/>
          <w:sz w:val="30"/>
          <w:szCs w:val="30"/>
        </w:rPr>
        <w:t>252</w:t>
      </w:r>
      <w:r>
        <w:rPr>
          <w:rFonts w:ascii="仿宋_GB2312" w:eastAsia="仿宋_GB2312" w:hAnsi="仿宋_GB2312" w:cs="仿宋_GB2312" w:hint="eastAsia"/>
          <w:sz w:val="30"/>
          <w:szCs w:val="30"/>
        </w:rPr>
        <w:t>人。</w:t>
      </w:r>
    </w:p>
    <w:p w:rsidR="00E50375" w:rsidRDefault="00E50375" w:rsidP="00FA6EAE">
      <w:pPr>
        <w:ind w:firstLineChars="200" w:firstLine="31680"/>
        <w:rPr>
          <w:color w:val="606060"/>
          <w:sz w:val="27"/>
          <w:szCs w:val="27"/>
        </w:rPr>
      </w:pPr>
    </w:p>
    <w:p w:rsidR="00E50375" w:rsidRDefault="00E50375">
      <w:pPr>
        <w:pStyle w:val="NormalWeb"/>
        <w:spacing w:line="720" w:lineRule="atLeast"/>
        <w:ind w:firstLine="480"/>
        <w:jc w:val="center"/>
        <w:rPr>
          <w:rFonts w:ascii="微软雅黑" w:eastAsia="微软雅黑" w:hAnsi="微软雅黑"/>
          <w:color w:val="000000"/>
          <w:sz w:val="23"/>
          <w:szCs w:val="23"/>
        </w:rPr>
      </w:pPr>
      <w:r>
        <w:rPr>
          <w:rStyle w:val="Strong"/>
          <w:rFonts w:ascii="微软雅黑" w:eastAsia="微软雅黑" w:hAnsi="微软雅黑" w:cs="宋体" w:hint="eastAsia"/>
          <w:color w:val="000000"/>
          <w:sz w:val="30"/>
          <w:szCs w:val="30"/>
        </w:rPr>
        <w:t>二、</w:t>
      </w:r>
      <w:r>
        <w:rPr>
          <w:rStyle w:val="Strong"/>
          <w:rFonts w:ascii="微软雅黑" w:eastAsia="微软雅黑" w:hAnsi="微软雅黑" w:cs="宋体"/>
          <w:color w:val="000000"/>
          <w:sz w:val="30"/>
          <w:szCs w:val="30"/>
        </w:rPr>
        <w:t>2019</w:t>
      </w:r>
      <w:r>
        <w:rPr>
          <w:rStyle w:val="Strong"/>
          <w:rFonts w:ascii="微软雅黑" w:eastAsia="微软雅黑" w:hAnsi="微软雅黑" w:cs="宋体" w:hint="eastAsia"/>
          <w:color w:val="000000"/>
          <w:sz w:val="30"/>
          <w:szCs w:val="30"/>
        </w:rPr>
        <w:t>年部门预算安排情况说明</w:t>
      </w:r>
    </w:p>
    <w:p w:rsidR="00E50375" w:rsidRDefault="00E50375" w:rsidP="00FA6EAE">
      <w:pPr>
        <w:pStyle w:val="NormalWeb"/>
        <w:spacing w:line="720" w:lineRule="atLeast"/>
        <w:ind w:firstLineChars="227" w:firstLine="31680"/>
        <w:rPr>
          <w:rFonts w:ascii="微软雅黑" w:eastAsia="微软雅黑" w:hAnsi="微软雅黑"/>
          <w:color w:val="000000"/>
          <w:sz w:val="23"/>
          <w:szCs w:val="23"/>
        </w:rPr>
      </w:pPr>
      <w:r>
        <w:rPr>
          <w:rStyle w:val="Strong"/>
          <w:rFonts w:ascii="微软雅黑" w:eastAsia="微软雅黑" w:hAnsi="微软雅黑" w:cs="宋体" w:hint="eastAsia"/>
          <w:color w:val="000000"/>
          <w:sz w:val="27"/>
          <w:szCs w:val="27"/>
        </w:rPr>
        <w:t>（一）部门预算收支总体情况说明</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2019</w:t>
      </w:r>
      <w:r>
        <w:rPr>
          <w:rFonts w:ascii="仿宋_GB2312" w:eastAsia="仿宋_GB2312" w:hAnsi="仿宋_GB2312" w:cs="仿宋_GB2312" w:hint="eastAsia"/>
          <w:kern w:val="2"/>
          <w:sz w:val="30"/>
          <w:szCs w:val="30"/>
        </w:rPr>
        <w:t>年内蒙古广播电视大学本年部门收入与上年结转预算数合计为</w:t>
      </w:r>
      <w:r>
        <w:rPr>
          <w:rFonts w:ascii="仿宋_GB2312" w:eastAsia="仿宋_GB2312" w:hAnsi="仿宋_GB2312" w:cs="仿宋_GB2312"/>
          <w:kern w:val="2"/>
          <w:sz w:val="30"/>
          <w:szCs w:val="30"/>
        </w:rPr>
        <w:t>11431.82</w:t>
      </w:r>
      <w:r>
        <w:rPr>
          <w:rFonts w:ascii="仿宋_GB2312" w:eastAsia="仿宋_GB2312" w:hAnsi="仿宋_GB2312" w:cs="仿宋_GB2312" w:hint="eastAsia"/>
          <w:kern w:val="2"/>
          <w:sz w:val="30"/>
          <w:szCs w:val="30"/>
        </w:rPr>
        <w:t>万元，比</w:t>
      </w:r>
      <w:r>
        <w:rPr>
          <w:rFonts w:ascii="仿宋_GB2312" w:eastAsia="仿宋_GB2312" w:hAnsi="仿宋_GB2312" w:cs="仿宋_GB2312"/>
          <w:kern w:val="2"/>
          <w:sz w:val="30"/>
          <w:szCs w:val="30"/>
        </w:rPr>
        <w:t>2018</w:t>
      </w:r>
      <w:r>
        <w:rPr>
          <w:rFonts w:ascii="仿宋_GB2312" w:eastAsia="仿宋_GB2312" w:hAnsi="仿宋_GB2312" w:cs="仿宋_GB2312" w:hint="eastAsia"/>
          <w:kern w:val="2"/>
          <w:sz w:val="30"/>
          <w:szCs w:val="30"/>
        </w:rPr>
        <w:t>年预算减少</w:t>
      </w:r>
      <w:r>
        <w:rPr>
          <w:rFonts w:ascii="仿宋_GB2312" w:eastAsia="仿宋_GB2312" w:hAnsi="仿宋_GB2312" w:cs="仿宋_GB2312"/>
          <w:kern w:val="2"/>
          <w:sz w:val="30"/>
          <w:szCs w:val="30"/>
        </w:rPr>
        <w:t>816.56</w:t>
      </w:r>
      <w:r>
        <w:rPr>
          <w:rFonts w:ascii="仿宋_GB2312" w:eastAsia="仿宋_GB2312" w:hAnsi="仿宋_GB2312" w:cs="仿宋_GB2312" w:hint="eastAsia"/>
          <w:kern w:val="2"/>
          <w:sz w:val="30"/>
          <w:szCs w:val="30"/>
        </w:rPr>
        <w:t>万元，减少</w:t>
      </w:r>
      <w:r>
        <w:rPr>
          <w:rFonts w:ascii="仿宋_GB2312" w:eastAsia="仿宋_GB2312" w:hAnsi="仿宋_GB2312" w:cs="仿宋_GB2312"/>
          <w:kern w:val="2"/>
          <w:sz w:val="30"/>
          <w:szCs w:val="30"/>
        </w:rPr>
        <w:t>7%</w:t>
      </w:r>
      <w:r>
        <w:rPr>
          <w:rFonts w:ascii="仿宋_GB2312" w:eastAsia="仿宋_GB2312" w:hAnsi="仿宋_GB2312" w:cs="仿宋_GB2312" w:hint="eastAsia"/>
          <w:kern w:val="2"/>
          <w:sz w:val="30"/>
          <w:szCs w:val="30"/>
        </w:rPr>
        <w:t>。</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2019</w:t>
      </w:r>
      <w:r>
        <w:rPr>
          <w:rFonts w:ascii="仿宋_GB2312" w:eastAsia="仿宋_GB2312" w:hAnsi="仿宋_GB2312" w:cs="仿宋_GB2312" w:hint="eastAsia"/>
          <w:kern w:val="2"/>
          <w:sz w:val="30"/>
          <w:szCs w:val="30"/>
        </w:rPr>
        <w:t>年内蒙古广播电视大学部门支出预算</w:t>
      </w:r>
      <w:r>
        <w:rPr>
          <w:rFonts w:ascii="仿宋_GB2312" w:eastAsia="仿宋_GB2312" w:hAnsi="仿宋_GB2312" w:cs="仿宋_GB2312"/>
          <w:kern w:val="2"/>
          <w:sz w:val="30"/>
          <w:szCs w:val="30"/>
        </w:rPr>
        <w:t>11431.82</w:t>
      </w:r>
      <w:r>
        <w:rPr>
          <w:rFonts w:ascii="仿宋_GB2312" w:eastAsia="仿宋_GB2312" w:hAnsi="仿宋_GB2312" w:cs="仿宋_GB2312" w:hint="eastAsia"/>
          <w:kern w:val="2"/>
          <w:sz w:val="30"/>
          <w:szCs w:val="30"/>
        </w:rPr>
        <w:t>万元，比</w:t>
      </w:r>
      <w:r>
        <w:rPr>
          <w:rFonts w:ascii="仿宋_GB2312" w:eastAsia="仿宋_GB2312" w:hAnsi="仿宋_GB2312" w:cs="仿宋_GB2312"/>
          <w:kern w:val="2"/>
          <w:sz w:val="30"/>
          <w:szCs w:val="30"/>
        </w:rPr>
        <w:t>2018</w:t>
      </w:r>
      <w:r>
        <w:rPr>
          <w:rFonts w:ascii="仿宋_GB2312" w:eastAsia="仿宋_GB2312" w:hAnsi="仿宋_GB2312" w:cs="仿宋_GB2312" w:hint="eastAsia"/>
          <w:kern w:val="2"/>
          <w:sz w:val="30"/>
          <w:szCs w:val="30"/>
        </w:rPr>
        <w:t>年预算减少</w:t>
      </w:r>
      <w:r>
        <w:rPr>
          <w:rFonts w:ascii="仿宋_GB2312" w:eastAsia="仿宋_GB2312" w:hAnsi="仿宋_GB2312" w:cs="仿宋_GB2312"/>
          <w:kern w:val="2"/>
          <w:sz w:val="30"/>
          <w:szCs w:val="30"/>
        </w:rPr>
        <w:t>816.56</w:t>
      </w:r>
      <w:r>
        <w:rPr>
          <w:rFonts w:ascii="仿宋_GB2312" w:eastAsia="仿宋_GB2312" w:hAnsi="仿宋_GB2312" w:cs="仿宋_GB2312" w:hint="eastAsia"/>
          <w:kern w:val="2"/>
          <w:sz w:val="30"/>
          <w:szCs w:val="30"/>
        </w:rPr>
        <w:t>万元，减少</w:t>
      </w:r>
      <w:r>
        <w:rPr>
          <w:rFonts w:ascii="仿宋_GB2312" w:eastAsia="仿宋_GB2312" w:hAnsi="仿宋_GB2312" w:cs="仿宋_GB2312"/>
          <w:kern w:val="2"/>
          <w:sz w:val="30"/>
          <w:szCs w:val="30"/>
        </w:rPr>
        <w:t>7%</w:t>
      </w:r>
      <w:r>
        <w:rPr>
          <w:rFonts w:ascii="仿宋_GB2312" w:eastAsia="仿宋_GB2312" w:hAnsi="仿宋_GB2312" w:cs="仿宋_GB2312" w:hint="eastAsia"/>
          <w:kern w:val="2"/>
          <w:sz w:val="30"/>
          <w:szCs w:val="30"/>
        </w:rPr>
        <w:t>。</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1.</w:t>
      </w:r>
      <w:r>
        <w:rPr>
          <w:rFonts w:ascii="仿宋_GB2312" w:eastAsia="仿宋_GB2312" w:hAnsi="仿宋_GB2312" w:cs="仿宋_GB2312" w:hint="eastAsia"/>
          <w:kern w:val="2"/>
          <w:sz w:val="30"/>
          <w:szCs w:val="30"/>
        </w:rPr>
        <w:t>部门预算收入情况说明</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2019</w:t>
      </w:r>
      <w:r>
        <w:rPr>
          <w:rFonts w:ascii="仿宋_GB2312" w:eastAsia="仿宋_GB2312" w:hAnsi="仿宋_GB2312" w:cs="仿宋_GB2312" w:hint="eastAsia"/>
          <w:kern w:val="2"/>
          <w:sz w:val="30"/>
          <w:szCs w:val="30"/>
        </w:rPr>
        <w:t>年，内蒙古广播电视大学部门预算收入</w:t>
      </w:r>
      <w:r>
        <w:rPr>
          <w:rFonts w:ascii="仿宋_GB2312" w:eastAsia="仿宋_GB2312" w:hAnsi="仿宋_GB2312" w:cs="仿宋_GB2312"/>
          <w:kern w:val="2"/>
          <w:sz w:val="30"/>
          <w:szCs w:val="30"/>
        </w:rPr>
        <w:t>11431.82</w:t>
      </w:r>
      <w:r>
        <w:rPr>
          <w:rFonts w:ascii="仿宋_GB2312" w:eastAsia="仿宋_GB2312" w:hAnsi="仿宋_GB2312" w:cs="仿宋_GB2312" w:hint="eastAsia"/>
          <w:kern w:val="2"/>
          <w:sz w:val="30"/>
          <w:szCs w:val="30"/>
        </w:rPr>
        <w:t>万元，其中：一般公共预算拨款收入</w:t>
      </w:r>
      <w:r>
        <w:rPr>
          <w:rFonts w:ascii="仿宋_GB2312" w:eastAsia="仿宋_GB2312" w:hAnsi="仿宋_GB2312" w:cs="仿宋_GB2312"/>
          <w:kern w:val="2"/>
          <w:sz w:val="30"/>
          <w:szCs w:val="30"/>
        </w:rPr>
        <w:t>5781.61</w:t>
      </w:r>
      <w:r>
        <w:rPr>
          <w:rFonts w:ascii="仿宋_GB2312" w:eastAsia="仿宋_GB2312" w:hAnsi="仿宋_GB2312" w:cs="仿宋_GB2312" w:hint="eastAsia"/>
          <w:kern w:val="2"/>
          <w:sz w:val="30"/>
          <w:szCs w:val="30"/>
        </w:rPr>
        <w:t>万元，占比</w:t>
      </w:r>
      <w:r>
        <w:rPr>
          <w:rFonts w:ascii="仿宋_GB2312" w:eastAsia="仿宋_GB2312" w:hAnsi="仿宋_GB2312" w:cs="仿宋_GB2312"/>
          <w:kern w:val="2"/>
          <w:sz w:val="30"/>
          <w:szCs w:val="30"/>
        </w:rPr>
        <w:t>50.57%</w:t>
      </w:r>
      <w:r>
        <w:rPr>
          <w:rFonts w:ascii="仿宋_GB2312" w:eastAsia="仿宋_GB2312" w:hAnsi="仿宋_GB2312" w:cs="仿宋_GB2312" w:hint="eastAsia"/>
          <w:kern w:val="2"/>
          <w:sz w:val="30"/>
          <w:szCs w:val="30"/>
        </w:rPr>
        <w:t>；政府性基金预算拨款收入</w:t>
      </w:r>
      <w:r>
        <w:rPr>
          <w:rFonts w:ascii="仿宋_GB2312" w:eastAsia="仿宋_GB2312" w:hAnsi="仿宋_GB2312" w:cs="仿宋_GB2312"/>
          <w:kern w:val="2"/>
          <w:sz w:val="30"/>
          <w:szCs w:val="30"/>
        </w:rPr>
        <w:t>0</w:t>
      </w:r>
      <w:r>
        <w:rPr>
          <w:rFonts w:ascii="仿宋_GB2312" w:eastAsia="仿宋_GB2312" w:hAnsi="仿宋_GB2312" w:cs="仿宋_GB2312" w:hint="eastAsia"/>
          <w:kern w:val="2"/>
          <w:sz w:val="30"/>
          <w:szCs w:val="30"/>
        </w:rPr>
        <w:t>万元，占比</w:t>
      </w:r>
      <w:r>
        <w:rPr>
          <w:rFonts w:ascii="仿宋_GB2312" w:eastAsia="仿宋_GB2312" w:hAnsi="仿宋_GB2312" w:cs="仿宋_GB2312"/>
          <w:kern w:val="2"/>
          <w:sz w:val="30"/>
          <w:szCs w:val="30"/>
        </w:rPr>
        <w:t>0 %</w:t>
      </w:r>
      <w:r>
        <w:rPr>
          <w:rFonts w:ascii="仿宋_GB2312" w:eastAsia="仿宋_GB2312" w:hAnsi="仿宋_GB2312" w:cs="仿宋_GB2312" w:hint="eastAsia"/>
          <w:kern w:val="2"/>
          <w:sz w:val="30"/>
          <w:szCs w:val="30"/>
        </w:rPr>
        <w:t>；事业收入</w:t>
      </w:r>
      <w:r>
        <w:rPr>
          <w:rFonts w:ascii="仿宋_GB2312" w:eastAsia="仿宋_GB2312" w:hAnsi="仿宋_GB2312" w:cs="仿宋_GB2312"/>
          <w:kern w:val="2"/>
          <w:sz w:val="30"/>
          <w:szCs w:val="30"/>
        </w:rPr>
        <w:t>5500</w:t>
      </w:r>
      <w:r>
        <w:rPr>
          <w:rFonts w:ascii="仿宋_GB2312" w:eastAsia="仿宋_GB2312" w:hAnsi="仿宋_GB2312" w:cs="仿宋_GB2312" w:hint="eastAsia"/>
          <w:kern w:val="2"/>
          <w:sz w:val="30"/>
          <w:szCs w:val="30"/>
        </w:rPr>
        <w:t>万元，占比</w:t>
      </w:r>
      <w:r>
        <w:rPr>
          <w:rFonts w:ascii="仿宋_GB2312" w:eastAsia="仿宋_GB2312" w:hAnsi="仿宋_GB2312" w:cs="仿宋_GB2312"/>
          <w:kern w:val="2"/>
          <w:sz w:val="30"/>
          <w:szCs w:val="30"/>
        </w:rPr>
        <w:t>48.12 %</w:t>
      </w:r>
      <w:r>
        <w:rPr>
          <w:rFonts w:ascii="仿宋_GB2312" w:eastAsia="仿宋_GB2312" w:hAnsi="仿宋_GB2312" w:cs="仿宋_GB2312" w:hint="eastAsia"/>
          <w:kern w:val="2"/>
          <w:sz w:val="30"/>
          <w:szCs w:val="30"/>
        </w:rPr>
        <w:t>；上年结转</w:t>
      </w:r>
      <w:r>
        <w:rPr>
          <w:rFonts w:ascii="仿宋_GB2312" w:eastAsia="仿宋_GB2312" w:hAnsi="仿宋_GB2312" w:cs="仿宋_GB2312"/>
          <w:kern w:val="2"/>
          <w:sz w:val="30"/>
          <w:szCs w:val="30"/>
        </w:rPr>
        <w:t>150.21</w:t>
      </w:r>
      <w:r>
        <w:rPr>
          <w:rFonts w:ascii="仿宋_GB2312" w:eastAsia="仿宋_GB2312" w:hAnsi="仿宋_GB2312" w:cs="仿宋_GB2312" w:hint="eastAsia"/>
          <w:kern w:val="2"/>
          <w:sz w:val="30"/>
          <w:szCs w:val="30"/>
        </w:rPr>
        <w:t>万元，占比</w:t>
      </w:r>
      <w:r>
        <w:rPr>
          <w:rFonts w:ascii="仿宋_GB2312" w:eastAsia="仿宋_GB2312" w:hAnsi="仿宋_GB2312" w:cs="仿宋_GB2312"/>
          <w:kern w:val="2"/>
          <w:sz w:val="30"/>
          <w:szCs w:val="30"/>
        </w:rPr>
        <w:t>1.31%</w:t>
      </w:r>
      <w:r>
        <w:rPr>
          <w:rFonts w:ascii="仿宋_GB2312" w:eastAsia="仿宋_GB2312" w:hAnsi="仿宋_GB2312" w:cs="仿宋_GB2312" w:hint="eastAsia"/>
          <w:kern w:val="2"/>
          <w:sz w:val="30"/>
          <w:szCs w:val="30"/>
        </w:rPr>
        <w:t>。</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2.</w:t>
      </w:r>
      <w:r>
        <w:rPr>
          <w:rFonts w:ascii="仿宋_GB2312" w:eastAsia="仿宋_GB2312" w:hAnsi="仿宋_GB2312" w:cs="仿宋_GB2312" w:hint="eastAsia"/>
          <w:kern w:val="2"/>
          <w:sz w:val="30"/>
          <w:szCs w:val="30"/>
        </w:rPr>
        <w:t>部门预算支出情况说明</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2019</w:t>
      </w:r>
      <w:r>
        <w:rPr>
          <w:rFonts w:ascii="仿宋_GB2312" w:eastAsia="仿宋_GB2312" w:hAnsi="仿宋_GB2312" w:cs="仿宋_GB2312" w:hint="eastAsia"/>
          <w:kern w:val="2"/>
          <w:sz w:val="30"/>
          <w:szCs w:val="30"/>
        </w:rPr>
        <w:t>年，教育厅部门预算支出</w:t>
      </w:r>
      <w:r>
        <w:rPr>
          <w:rFonts w:ascii="仿宋_GB2312" w:eastAsia="仿宋_GB2312" w:hAnsi="仿宋_GB2312" w:cs="仿宋_GB2312"/>
          <w:kern w:val="2"/>
          <w:sz w:val="30"/>
          <w:szCs w:val="30"/>
        </w:rPr>
        <w:t>11431.82</w:t>
      </w:r>
      <w:r>
        <w:rPr>
          <w:rFonts w:ascii="仿宋_GB2312" w:eastAsia="仿宋_GB2312" w:hAnsi="仿宋_GB2312" w:cs="仿宋_GB2312" w:hint="eastAsia"/>
          <w:kern w:val="2"/>
          <w:sz w:val="30"/>
          <w:szCs w:val="30"/>
        </w:rPr>
        <w:t>万元，其中：基本支出</w:t>
      </w:r>
      <w:r>
        <w:rPr>
          <w:rFonts w:ascii="仿宋_GB2312" w:eastAsia="仿宋_GB2312" w:hAnsi="仿宋_GB2312" w:cs="仿宋_GB2312"/>
          <w:kern w:val="2"/>
          <w:sz w:val="30"/>
          <w:szCs w:val="30"/>
        </w:rPr>
        <w:t>5689.01</w:t>
      </w:r>
      <w:r>
        <w:rPr>
          <w:rFonts w:ascii="仿宋_GB2312" w:eastAsia="仿宋_GB2312" w:hAnsi="仿宋_GB2312" w:cs="仿宋_GB2312" w:hint="eastAsia"/>
          <w:kern w:val="2"/>
          <w:sz w:val="30"/>
          <w:szCs w:val="30"/>
        </w:rPr>
        <w:t>万元，占比</w:t>
      </w:r>
      <w:r>
        <w:rPr>
          <w:rFonts w:ascii="仿宋_GB2312" w:eastAsia="仿宋_GB2312" w:hAnsi="仿宋_GB2312" w:cs="仿宋_GB2312"/>
          <w:kern w:val="2"/>
          <w:sz w:val="30"/>
          <w:szCs w:val="30"/>
        </w:rPr>
        <w:t>49.76%</w:t>
      </w:r>
      <w:r>
        <w:rPr>
          <w:rFonts w:ascii="仿宋_GB2312" w:eastAsia="仿宋_GB2312" w:hAnsi="仿宋_GB2312" w:cs="仿宋_GB2312" w:hint="eastAsia"/>
          <w:kern w:val="2"/>
          <w:sz w:val="30"/>
          <w:szCs w:val="30"/>
        </w:rPr>
        <w:t>；项目支出</w:t>
      </w:r>
      <w:r>
        <w:rPr>
          <w:rFonts w:ascii="仿宋_GB2312" w:eastAsia="仿宋_GB2312" w:hAnsi="仿宋_GB2312" w:cs="仿宋_GB2312"/>
          <w:kern w:val="2"/>
          <w:sz w:val="30"/>
          <w:szCs w:val="30"/>
        </w:rPr>
        <w:t>5742.81</w:t>
      </w:r>
      <w:r>
        <w:rPr>
          <w:rFonts w:ascii="仿宋_GB2312" w:eastAsia="仿宋_GB2312" w:hAnsi="仿宋_GB2312" w:cs="仿宋_GB2312" w:hint="eastAsia"/>
          <w:kern w:val="2"/>
          <w:sz w:val="30"/>
          <w:szCs w:val="30"/>
        </w:rPr>
        <w:t>万元，占比</w:t>
      </w:r>
      <w:r>
        <w:rPr>
          <w:rFonts w:ascii="仿宋_GB2312" w:eastAsia="仿宋_GB2312" w:hAnsi="仿宋_GB2312" w:cs="仿宋_GB2312"/>
          <w:kern w:val="2"/>
          <w:sz w:val="30"/>
          <w:szCs w:val="30"/>
        </w:rPr>
        <w:t>50.24%</w:t>
      </w:r>
      <w:r>
        <w:rPr>
          <w:rFonts w:ascii="仿宋_GB2312" w:eastAsia="仿宋_GB2312" w:hAnsi="仿宋_GB2312" w:cs="仿宋_GB2312" w:hint="eastAsia"/>
          <w:kern w:val="2"/>
          <w:sz w:val="30"/>
          <w:szCs w:val="30"/>
        </w:rPr>
        <w:t>。</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基本支出主要用于预算单位人员经费和维持机构运转经费，项目支出主要用于支持高校教学科研工作、社区大学及老年大学建设、全区普通高校大学生创新创业人才培养支出等。</w:t>
      </w:r>
    </w:p>
    <w:p w:rsidR="00E50375" w:rsidRDefault="00E50375" w:rsidP="00FA6EAE">
      <w:pPr>
        <w:pStyle w:val="NormalWeb"/>
        <w:spacing w:line="720" w:lineRule="atLeast"/>
        <w:ind w:firstLineChars="227" w:firstLine="31680"/>
        <w:rPr>
          <w:rFonts w:ascii="微软雅黑" w:eastAsia="微软雅黑" w:hAnsi="微软雅黑"/>
          <w:color w:val="000000"/>
          <w:sz w:val="23"/>
          <w:szCs w:val="23"/>
        </w:rPr>
      </w:pPr>
      <w:r>
        <w:rPr>
          <w:rStyle w:val="Strong"/>
          <w:rFonts w:ascii="微软雅黑" w:eastAsia="微软雅黑" w:hAnsi="微软雅黑" w:cs="宋体" w:hint="eastAsia"/>
          <w:color w:val="000000"/>
          <w:sz w:val="27"/>
          <w:szCs w:val="27"/>
        </w:rPr>
        <w:t>（二）一般公共预算财政拨款收支情况说明</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1.</w:t>
      </w:r>
      <w:r>
        <w:rPr>
          <w:rFonts w:ascii="仿宋_GB2312" w:eastAsia="仿宋_GB2312" w:hAnsi="仿宋_GB2312" w:cs="仿宋_GB2312" w:hint="eastAsia"/>
          <w:kern w:val="2"/>
          <w:sz w:val="30"/>
          <w:szCs w:val="30"/>
        </w:rPr>
        <w:t>财政拨款规模情况</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2019</w:t>
      </w:r>
      <w:r>
        <w:rPr>
          <w:rFonts w:ascii="仿宋_GB2312" w:eastAsia="仿宋_GB2312" w:hAnsi="仿宋_GB2312" w:cs="仿宋_GB2312" w:hint="eastAsia"/>
          <w:kern w:val="2"/>
          <w:sz w:val="30"/>
          <w:szCs w:val="30"/>
        </w:rPr>
        <w:t>年，内蒙古广播电视大学部门财政拨款收支预算</w:t>
      </w:r>
      <w:r>
        <w:rPr>
          <w:rFonts w:ascii="仿宋_GB2312" w:eastAsia="仿宋_GB2312" w:hAnsi="仿宋_GB2312" w:cs="仿宋_GB2312"/>
          <w:kern w:val="2"/>
          <w:sz w:val="30"/>
          <w:szCs w:val="30"/>
        </w:rPr>
        <w:t>5931.82</w:t>
      </w:r>
      <w:r>
        <w:rPr>
          <w:rFonts w:ascii="仿宋_GB2312" w:eastAsia="仿宋_GB2312" w:hAnsi="仿宋_GB2312" w:cs="仿宋_GB2312" w:hint="eastAsia"/>
          <w:kern w:val="2"/>
          <w:sz w:val="30"/>
          <w:szCs w:val="30"/>
        </w:rPr>
        <w:t>万元，包括：一般公共预算财政拨款</w:t>
      </w:r>
      <w:r>
        <w:rPr>
          <w:rFonts w:ascii="仿宋_GB2312" w:eastAsia="仿宋_GB2312" w:hAnsi="仿宋_GB2312" w:cs="仿宋_GB2312"/>
          <w:kern w:val="2"/>
          <w:sz w:val="30"/>
          <w:szCs w:val="30"/>
        </w:rPr>
        <w:t>5781.61</w:t>
      </w:r>
      <w:r>
        <w:rPr>
          <w:rFonts w:ascii="仿宋_GB2312" w:eastAsia="仿宋_GB2312" w:hAnsi="仿宋_GB2312" w:cs="仿宋_GB2312" w:hint="eastAsia"/>
          <w:kern w:val="2"/>
          <w:sz w:val="30"/>
          <w:szCs w:val="30"/>
        </w:rPr>
        <w:t>万元，政府性基金预算财政拨款</w:t>
      </w:r>
      <w:r>
        <w:rPr>
          <w:rFonts w:ascii="仿宋_GB2312" w:eastAsia="仿宋_GB2312" w:hAnsi="仿宋_GB2312" w:cs="仿宋_GB2312"/>
          <w:kern w:val="2"/>
          <w:sz w:val="30"/>
          <w:szCs w:val="30"/>
        </w:rPr>
        <w:t>0</w:t>
      </w:r>
      <w:r>
        <w:rPr>
          <w:rFonts w:ascii="仿宋_GB2312" w:eastAsia="仿宋_GB2312" w:hAnsi="仿宋_GB2312" w:cs="仿宋_GB2312" w:hint="eastAsia"/>
          <w:kern w:val="2"/>
          <w:sz w:val="30"/>
          <w:szCs w:val="30"/>
        </w:rPr>
        <w:t>万元，上年结转</w:t>
      </w:r>
      <w:r>
        <w:rPr>
          <w:rFonts w:ascii="仿宋_GB2312" w:eastAsia="仿宋_GB2312" w:hAnsi="仿宋_GB2312" w:cs="仿宋_GB2312"/>
          <w:kern w:val="2"/>
          <w:sz w:val="30"/>
          <w:szCs w:val="30"/>
        </w:rPr>
        <w:t xml:space="preserve"> 150.21</w:t>
      </w:r>
      <w:r>
        <w:rPr>
          <w:rFonts w:ascii="仿宋_GB2312" w:eastAsia="仿宋_GB2312" w:hAnsi="仿宋_GB2312" w:cs="仿宋_GB2312" w:hint="eastAsia"/>
          <w:kern w:val="2"/>
          <w:sz w:val="30"/>
          <w:szCs w:val="30"/>
        </w:rPr>
        <w:t>万元。</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2.</w:t>
      </w:r>
      <w:r>
        <w:rPr>
          <w:rFonts w:ascii="仿宋_GB2312" w:eastAsia="仿宋_GB2312" w:hAnsi="仿宋_GB2312" w:cs="仿宋_GB2312" w:hint="eastAsia"/>
          <w:kern w:val="2"/>
          <w:sz w:val="30"/>
          <w:szCs w:val="30"/>
        </w:rPr>
        <w:t>一般公共预算财政拨款具体使用安排情况</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w:t>
      </w:r>
      <w:r>
        <w:rPr>
          <w:rFonts w:ascii="仿宋_GB2312" w:eastAsia="仿宋_GB2312" w:hAnsi="仿宋_GB2312" w:cs="仿宋_GB2312"/>
          <w:kern w:val="2"/>
          <w:sz w:val="30"/>
          <w:szCs w:val="30"/>
        </w:rPr>
        <w:t>1</w:t>
      </w:r>
      <w:r>
        <w:rPr>
          <w:rFonts w:ascii="仿宋_GB2312" w:eastAsia="仿宋_GB2312" w:hAnsi="仿宋_GB2312" w:cs="仿宋_GB2312" w:hint="eastAsia"/>
          <w:kern w:val="2"/>
          <w:sz w:val="30"/>
          <w:szCs w:val="30"/>
        </w:rPr>
        <w:t>）社会保障和就业类</w:t>
      </w:r>
      <w:r>
        <w:rPr>
          <w:rFonts w:ascii="仿宋_GB2312" w:eastAsia="仿宋_GB2312" w:hAnsi="仿宋_GB2312" w:cs="仿宋_GB2312"/>
          <w:kern w:val="2"/>
          <w:sz w:val="30"/>
          <w:szCs w:val="30"/>
        </w:rPr>
        <w:t>174.62</w:t>
      </w:r>
      <w:r>
        <w:rPr>
          <w:rFonts w:ascii="仿宋_GB2312" w:eastAsia="仿宋_GB2312" w:hAnsi="仿宋_GB2312" w:cs="仿宋_GB2312" w:hint="eastAsia"/>
          <w:kern w:val="2"/>
          <w:sz w:val="30"/>
          <w:szCs w:val="30"/>
        </w:rPr>
        <w:t>万元，比上年预算数增加</w:t>
      </w:r>
      <w:r>
        <w:rPr>
          <w:rFonts w:ascii="仿宋_GB2312" w:eastAsia="仿宋_GB2312" w:hAnsi="仿宋_GB2312" w:cs="仿宋_GB2312"/>
          <w:kern w:val="2"/>
          <w:sz w:val="30"/>
          <w:szCs w:val="30"/>
        </w:rPr>
        <w:t>1.78</w:t>
      </w:r>
      <w:r>
        <w:rPr>
          <w:rFonts w:ascii="仿宋_GB2312" w:eastAsia="仿宋_GB2312" w:hAnsi="仿宋_GB2312" w:cs="仿宋_GB2312" w:hint="eastAsia"/>
          <w:kern w:val="2"/>
          <w:sz w:val="30"/>
          <w:szCs w:val="30"/>
        </w:rPr>
        <w:t>万元。主要用于发放养老金及职业年金等。</w:t>
      </w:r>
    </w:p>
    <w:p w:rsidR="00E50375" w:rsidRDefault="00E50375" w:rsidP="00FA6EAE">
      <w:pPr>
        <w:pStyle w:val="NormalWeb"/>
        <w:spacing w:line="720" w:lineRule="atLeast"/>
        <w:ind w:firstLineChars="160" w:firstLine="316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w:t>
      </w:r>
      <w:r>
        <w:rPr>
          <w:rFonts w:ascii="仿宋_GB2312" w:eastAsia="仿宋_GB2312" w:hAnsi="仿宋_GB2312" w:cs="仿宋_GB2312"/>
          <w:kern w:val="2"/>
          <w:sz w:val="30"/>
          <w:szCs w:val="30"/>
        </w:rPr>
        <w:t>3</w:t>
      </w:r>
      <w:r>
        <w:rPr>
          <w:rFonts w:ascii="仿宋_GB2312" w:eastAsia="仿宋_GB2312" w:hAnsi="仿宋_GB2312" w:cs="仿宋_GB2312" w:hint="eastAsia"/>
          <w:kern w:val="2"/>
          <w:sz w:val="30"/>
          <w:szCs w:val="30"/>
        </w:rPr>
        <w:t>）教育支出类</w:t>
      </w:r>
      <w:r>
        <w:rPr>
          <w:rFonts w:ascii="仿宋_GB2312" w:eastAsia="仿宋_GB2312" w:hAnsi="仿宋_GB2312" w:cs="仿宋_GB2312"/>
          <w:kern w:val="2"/>
          <w:sz w:val="30"/>
          <w:szCs w:val="30"/>
        </w:rPr>
        <w:t>5752.98</w:t>
      </w:r>
      <w:r>
        <w:rPr>
          <w:rFonts w:ascii="仿宋_GB2312" w:eastAsia="仿宋_GB2312" w:hAnsi="仿宋_GB2312" w:cs="仿宋_GB2312" w:hint="eastAsia"/>
          <w:kern w:val="2"/>
          <w:sz w:val="30"/>
          <w:szCs w:val="30"/>
        </w:rPr>
        <w:t>万元，比上年预算数减少</w:t>
      </w:r>
      <w:r>
        <w:rPr>
          <w:rFonts w:ascii="仿宋_GB2312" w:eastAsia="仿宋_GB2312" w:hAnsi="仿宋_GB2312" w:cs="仿宋_GB2312"/>
          <w:kern w:val="2"/>
          <w:sz w:val="30"/>
          <w:szCs w:val="30"/>
        </w:rPr>
        <w:t>518.04</w:t>
      </w:r>
      <w:r>
        <w:rPr>
          <w:rFonts w:ascii="仿宋_GB2312" w:eastAsia="仿宋_GB2312" w:hAnsi="仿宋_GB2312" w:cs="仿宋_GB2312" w:hint="eastAsia"/>
          <w:kern w:val="2"/>
          <w:sz w:val="30"/>
          <w:szCs w:val="30"/>
        </w:rPr>
        <w:t>万元。主要用于人员工资、基本养老保险、职业年金、基本医疗保险、公务员医疗补助缴费、职工基本医疗保险、保障教学科研工作正常开展、学生奖助学金发放、城乡社区大学运行、老年大学运行、开展各级各类教师培训、教育信息化建设和运行维护等。</w:t>
      </w:r>
    </w:p>
    <w:p w:rsidR="00E50375" w:rsidRDefault="00E50375">
      <w:pPr>
        <w:pStyle w:val="NormalWeb"/>
        <w:spacing w:line="720" w:lineRule="atLeast"/>
        <w:ind w:firstLine="4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w:t>
      </w:r>
      <w:r>
        <w:rPr>
          <w:rFonts w:ascii="仿宋_GB2312" w:eastAsia="仿宋_GB2312" w:hAnsi="仿宋_GB2312" w:cs="仿宋_GB2312"/>
          <w:kern w:val="2"/>
          <w:sz w:val="30"/>
          <w:szCs w:val="30"/>
        </w:rPr>
        <w:t>4</w:t>
      </w:r>
      <w:r>
        <w:rPr>
          <w:rFonts w:ascii="仿宋_GB2312" w:eastAsia="仿宋_GB2312" w:hAnsi="仿宋_GB2312" w:cs="仿宋_GB2312" w:hint="eastAsia"/>
          <w:kern w:val="2"/>
          <w:sz w:val="30"/>
          <w:szCs w:val="30"/>
        </w:rPr>
        <w:t>）卫生健康类支出</w:t>
      </w:r>
      <w:r>
        <w:rPr>
          <w:rFonts w:ascii="仿宋_GB2312" w:eastAsia="仿宋_GB2312" w:hAnsi="仿宋_GB2312" w:cs="仿宋_GB2312"/>
          <w:kern w:val="2"/>
          <w:sz w:val="30"/>
          <w:szCs w:val="30"/>
        </w:rPr>
        <w:t>4.22</w:t>
      </w:r>
      <w:r>
        <w:rPr>
          <w:rFonts w:ascii="仿宋_GB2312" w:eastAsia="仿宋_GB2312" w:hAnsi="仿宋_GB2312" w:cs="仿宋_GB2312" w:hint="eastAsia"/>
          <w:kern w:val="2"/>
          <w:sz w:val="30"/>
          <w:szCs w:val="30"/>
        </w:rPr>
        <w:t>万元，比上年预算数增加</w:t>
      </w:r>
      <w:r>
        <w:rPr>
          <w:rFonts w:ascii="仿宋_GB2312" w:eastAsia="仿宋_GB2312" w:hAnsi="仿宋_GB2312" w:cs="仿宋_GB2312"/>
          <w:kern w:val="2"/>
          <w:sz w:val="30"/>
          <w:szCs w:val="30"/>
        </w:rPr>
        <w:t>2.7</w:t>
      </w:r>
      <w:r>
        <w:rPr>
          <w:rFonts w:ascii="仿宋_GB2312" w:eastAsia="仿宋_GB2312" w:hAnsi="仿宋_GB2312" w:cs="仿宋_GB2312" w:hint="eastAsia"/>
          <w:kern w:val="2"/>
          <w:sz w:val="30"/>
          <w:szCs w:val="30"/>
        </w:rPr>
        <w:t>万元。主要用于事业单位医疗费等。</w:t>
      </w:r>
    </w:p>
    <w:p w:rsidR="00E50375" w:rsidRDefault="00E50375" w:rsidP="00FA6EAE">
      <w:pPr>
        <w:pStyle w:val="NormalWeb"/>
        <w:spacing w:line="720" w:lineRule="atLeast"/>
        <w:ind w:firstLineChars="227" w:firstLine="31680"/>
        <w:rPr>
          <w:rFonts w:ascii="微软雅黑" w:eastAsia="微软雅黑" w:hAnsi="微软雅黑"/>
          <w:color w:val="000000"/>
          <w:sz w:val="23"/>
          <w:szCs w:val="23"/>
        </w:rPr>
      </w:pPr>
      <w:r>
        <w:rPr>
          <w:rStyle w:val="Strong"/>
          <w:rFonts w:ascii="微软雅黑" w:eastAsia="微软雅黑" w:hAnsi="微软雅黑" w:cs="宋体" w:hint="eastAsia"/>
          <w:color w:val="000000"/>
          <w:sz w:val="27"/>
          <w:szCs w:val="27"/>
        </w:rPr>
        <w:t>（三）政府性基金预算财政拨款支出情况说明</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无政府性基金财政拨款</w:t>
      </w:r>
    </w:p>
    <w:p w:rsidR="00E50375" w:rsidRDefault="00E50375" w:rsidP="00FA6EAE">
      <w:pPr>
        <w:pStyle w:val="NormalWeb"/>
        <w:spacing w:line="720" w:lineRule="atLeast"/>
        <w:ind w:firstLineChars="227" w:firstLine="31680"/>
        <w:rPr>
          <w:rFonts w:ascii="微软雅黑" w:eastAsia="微软雅黑" w:hAnsi="微软雅黑"/>
          <w:color w:val="000000"/>
          <w:sz w:val="23"/>
          <w:szCs w:val="23"/>
        </w:rPr>
      </w:pPr>
      <w:r>
        <w:rPr>
          <w:rStyle w:val="Strong"/>
          <w:rFonts w:ascii="微软雅黑" w:eastAsia="微软雅黑" w:hAnsi="微软雅黑" w:cs="宋体" w:hint="eastAsia"/>
          <w:color w:val="000000"/>
          <w:sz w:val="27"/>
          <w:szCs w:val="27"/>
        </w:rPr>
        <w:t>（四）财政拨款“三公”经费预算情况说明</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2019</w:t>
      </w:r>
      <w:r>
        <w:rPr>
          <w:rFonts w:ascii="仿宋_GB2312" w:eastAsia="仿宋_GB2312" w:hAnsi="仿宋_GB2312" w:cs="仿宋_GB2312" w:hint="eastAsia"/>
          <w:kern w:val="2"/>
          <w:sz w:val="30"/>
          <w:szCs w:val="30"/>
        </w:rPr>
        <w:t>年，内蒙古广播电视大学部门财政拨款“三公”经费支出预算</w:t>
      </w:r>
      <w:r>
        <w:rPr>
          <w:rFonts w:ascii="仿宋_GB2312" w:eastAsia="仿宋_GB2312" w:hAnsi="仿宋_GB2312" w:cs="仿宋_GB2312"/>
          <w:kern w:val="2"/>
          <w:sz w:val="30"/>
          <w:szCs w:val="30"/>
        </w:rPr>
        <w:t>15.00</w:t>
      </w:r>
      <w:r>
        <w:rPr>
          <w:rFonts w:ascii="仿宋_GB2312" w:eastAsia="仿宋_GB2312" w:hAnsi="仿宋_GB2312" w:cs="仿宋_GB2312" w:hint="eastAsia"/>
          <w:kern w:val="2"/>
          <w:sz w:val="30"/>
          <w:szCs w:val="30"/>
        </w:rPr>
        <w:t>万元，比上年减少</w:t>
      </w:r>
      <w:r>
        <w:rPr>
          <w:rFonts w:ascii="仿宋_GB2312" w:eastAsia="仿宋_GB2312" w:hAnsi="仿宋_GB2312" w:cs="仿宋_GB2312"/>
          <w:kern w:val="2"/>
          <w:sz w:val="30"/>
          <w:szCs w:val="30"/>
        </w:rPr>
        <w:t>15</w:t>
      </w:r>
      <w:r>
        <w:rPr>
          <w:rFonts w:ascii="仿宋_GB2312" w:eastAsia="仿宋_GB2312" w:hAnsi="仿宋_GB2312" w:cs="仿宋_GB2312" w:hint="eastAsia"/>
          <w:kern w:val="2"/>
          <w:sz w:val="30"/>
          <w:szCs w:val="30"/>
        </w:rPr>
        <w:t>万元。其中：</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1</w:t>
      </w:r>
      <w:r>
        <w:rPr>
          <w:rFonts w:ascii="仿宋_GB2312" w:eastAsia="仿宋_GB2312" w:hAnsi="仿宋_GB2312" w:cs="仿宋_GB2312" w:hint="eastAsia"/>
          <w:kern w:val="2"/>
          <w:sz w:val="30"/>
          <w:szCs w:val="30"/>
        </w:rPr>
        <w:t>、无财政拨款因公出国（境）费用预算。</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2</w:t>
      </w:r>
      <w:r>
        <w:rPr>
          <w:rFonts w:ascii="仿宋_GB2312" w:eastAsia="仿宋_GB2312" w:hAnsi="仿宋_GB2312" w:cs="仿宋_GB2312" w:hint="eastAsia"/>
          <w:kern w:val="2"/>
          <w:sz w:val="30"/>
          <w:szCs w:val="30"/>
        </w:rPr>
        <w:t>、无财政拨款公务接待费预算。</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3</w:t>
      </w:r>
      <w:r>
        <w:rPr>
          <w:rFonts w:ascii="仿宋_GB2312" w:eastAsia="仿宋_GB2312" w:hAnsi="仿宋_GB2312" w:cs="仿宋_GB2312" w:hint="eastAsia"/>
          <w:kern w:val="2"/>
          <w:sz w:val="30"/>
          <w:szCs w:val="30"/>
        </w:rPr>
        <w:t>、公务用车购置及运行维护费预算</w:t>
      </w:r>
      <w:r>
        <w:rPr>
          <w:rFonts w:ascii="仿宋_GB2312" w:eastAsia="仿宋_GB2312" w:hAnsi="仿宋_GB2312" w:cs="仿宋_GB2312"/>
          <w:kern w:val="2"/>
          <w:sz w:val="30"/>
          <w:szCs w:val="30"/>
        </w:rPr>
        <w:t>15</w:t>
      </w:r>
      <w:r>
        <w:rPr>
          <w:rFonts w:ascii="仿宋_GB2312" w:eastAsia="仿宋_GB2312" w:hAnsi="仿宋_GB2312" w:cs="仿宋_GB2312" w:hint="eastAsia"/>
          <w:kern w:val="2"/>
          <w:sz w:val="30"/>
          <w:szCs w:val="30"/>
        </w:rPr>
        <w:t>万元，比上年预算数减少</w:t>
      </w:r>
      <w:r>
        <w:rPr>
          <w:rFonts w:ascii="仿宋_GB2312" w:eastAsia="仿宋_GB2312" w:hAnsi="仿宋_GB2312" w:cs="仿宋_GB2312"/>
          <w:kern w:val="2"/>
          <w:sz w:val="30"/>
          <w:szCs w:val="30"/>
        </w:rPr>
        <w:t>15</w:t>
      </w:r>
      <w:r>
        <w:rPr>
          <w:rFonts w:ascii="仿宋_GB2312" w:eastAsia="仿宋_GB2312" w:hAnsi="仿宋_GB2312" w:cs="仿宋_GB2312" w:hint="eastAsia"/>
          <w:kern w:val="2"/>
          <w:sz w:val="30"/>
          <w:szCs w:val="30"/>
        </w:rPr>
        <w:t>万元。全部为公车维修运行费用。</w:t>
      </w:r>
      <w:r>
        <w:rPr>
          <w:rFonts w:ascii="仿宋_GB2312" w:eastAsia="仿宋_GB2312" w:hAnsi="仿宋_GB2312" w:cs="仿宋_GB2312"/>
          <w:kern w:val="2"/>
          <w:sz w:val="30"/>
          <w:szCs w:val="30"/>
        </w:rPr>
        <w:t xml:space="preserve"> </w:t>
      </w:r>
    </w:p>
    <w:p w:rsidR="00E50375" w:rsidRDefault="00E50375">
      <w:pPr>
        <w:pStyle w:val="NormalWeb"/>
        <w:spacing w:line="720" w:lineRule="atLeast"/>
        <w:ind w:firstLine="480"/>
        <w:jc w:val="center"/>
        <w:rPr>
          <w:rFonts w:ascii="微软雅黑" w:eastAsia="微软雅黑" w:hAnsi="微软雅黑"/>
          <w:color w:val="000000"/>
          <w:sz w:val="23"/>
          <w:szCs w:val="23"/>
        </w:rPr>
      </w:pPr>
      <w:r>
        <w:rPr>
          <w:rStyle w:val="Strong"/>
          <w:rFonts w:ascii="微软雅黑" w:eastAsia="微软雅黑" w:hAnsi="微软雅黑" w:cs="宋体" w:hint="eastAsia"/>
          <w:color w:val="000000"/>
          <w:sz w:val="30"/>
          <w:szCs w:val="30"/>
        </w:rPr>
        <w:t>三、其他公开事项说明</w:t>
      </w:r>
    </w:p>
    <w:p w:rsidR="00E50375" w:rsidRDefault="00E50375" w:rsidP="00FA6EAE">
      <w:pPr>
        <w:pStyle w:val="NormalWeb"/>
        <w:spacing w:line="720" w:lineRule="atLeast"/>
        <w:ind w:firstLineChars="227" w:firstLine="31680"/>
        <w:rPr>
          <w:rStyle w:val="Strong"/>
          <w:rFonts w:ascii="微软雅黑" w:eastAsia="微软雅黑" w:hAnsi="微软雅黑" w:cs="宋体"/>
          <w:color w:val="000000"/>
          <w:sz w:val="27"/>
          <w:szCs w:val="27"/>
        </w:rPr>
      </w:pPr>
      <w:r>
        <w:rPr>
          <w:rStyle w:val="Strong"/>
          <w:rFonts w:ascii="微软雅黑" w:eastAsia="微软雅黑" w:hAnsi="微软雅黑" w:cs="宋体" w:hint="eastAsia"/>
          <w:color w:val="000000"/>
          <w:sz w:val="27"/>
          <w:szCs w:val="27"/>
        </w:rPr>
        <w:t>（一）政府采购预算情况说明</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2019</w:t>
      </w:r>
      <w:r>
        <w:rPr>
          <w:rFonts w:ascii="仿宋_GB2312" w:eastAsia="仿宋_GB2312" w:hAnsi="仿宋_GB2312" w:cs="仿宋_GB2312" w:hint="eastAsia"/>
          <w:kern w:val="2"/>
          <w:sz w:val="30"/>
          <w:szCs w:val="30"/>
        </w:rPr>
        <w:t>年，教育厅部门政府采购预算总额</w:t>
      </w:r>
      <w:r>
        <w:rPr>
          <w:rFonts w:ascii="仿宋_GB2312" w:eastAsia="仿宋_GB2312" w:hAnsi="仿宋_GB2312" w:cs="仿宋_GB2312"/>
          <w:kern w:val="2"/>
          <w:sz w:val="30"/>
          <w:szCs w:val="30"/>
        </w:rPr>
        <w:t>2650.80</w:t>
      </w:r>
      <w:r>
        <w:rPr>
          <w:rFonts w:ascii="仿宋_GB2312" w:eastAsia="仿宋_GB2312" w:hAnsi="仿宋_GB2312" w:cs="仿宋_GB2312" w:hint="eastAsia"/>
          <w:kern w:val="2"/>
          <w:sz w:val="30"/>
          <w:szCs w:val="30"/>
        </w:rPr>
        <w:t>万元，其中：政府采购货物预算</w:t>
      </w:r>
      <w:r>
        <w:rPr>
          <w:rFonts w:ascii="仿宋_GB2312" w:eastAsia="仿宋_GB2312" w:hAnsi="仿宋_GB2312" w:cs="仿宋_GB2312"/>
          <w:kern w:val="2"/>
          <w:sz w:val="30"/>
          <w:szCs w:val="30"/>
        </w:rPr>
        <w:t>720.00</w:t>
      </w:r>
      <w:r>
        <w:rPr>
          <w:rFonts w:ascii="仿宋_GB2312" w:eastAsia="仿宋_GB2312" w:hAnsi="仿宋_GB2312" w:cs="仿宋_GB2312" w:hint="eastAsia"/>
          <w:kern w:val="2"/>
          <w:sz w:val="30"/>
          <w:szCs w:val="30"/>
        </w:rPr>
        <w:t>万元，政府采购工程预算</w:t>
      </w:r>
      <w:r>
        <w:rPr>
          <w:rFonts w:ascii="仿宋_GB2312" w:eastAsia="仿宋_GB2312" w:hAnsi="仿宋_GB2312" w:cs="仿宋_GB2312"/>
          <w:kern w:val="2"/>
          <w:sz w:val="30"/>
          <w:szCs w:val="30"/>
        </w:rPr>
        <w:t>1055.80</w:t>
      </w:r>
      <w:r>
        <w:rPr>
          <w:rFonts w:ascii="仿宋_GB2312" w:eastAsia="仿宋_GB2312" w:hAnsi="仿宋_GB2312" w:cs="仿宋_GB2312" w:hint="eastAsia"/>
          <w:kern w:val="2"/>
          <w:sz w:val="30"/>
          <w:szCs w:val="30"/>
        </w:rPr>
        <w:t>万元，政府采购服务预算</w:t>
      </w:r>
      <w:r>
        <w:rPr>
          <w:rFonts w:ascii="仿宋_GB2312" w:eastAsia="仿宋_GB2312" w:hAnsi="仿宋_GB2312" w:cs="仿宋_GB2312"/>
          <w:kern w:val="2"/>
          <w:sz w:val="30"/>
          <w:szCs w:val="30"/>
        </w:rPr>
        <w:t>875.00</w:t>
      </w:r>
      <w:r>
        <w:rPr>
          <w:rFonts w:ascii="仿宋_GB2312" w:eastAsia="仿宋_GB2312" w:hAnsi="仿宋_GB2312" w:cs="仿宋_GB2312" w:hint="eastAsia"/>
          <w:kern w:val="2"/>
          <w:sz w:val="30"/>
          <w:szCs w:val="30"/>
        </w:rPr>
        <w:t>万元。</w:t>
      </w:r>
    </w:p>
    <w:p w:rsidR="00E50375" w:rsidRDefault="00E50375" w:rsidP="00FA6EAE">
      <w:pPr>
        <w:pStyle w:val="NormalWeb"/>
        <w:spacing w:line="720" w:lineRule="atLeast"/>
        <w:ind w:firstLineChars="227" w:firstLine="31680"/>
        <w:rPr>
          <w:rStyle w:val="Strong"/>
          <w:rFonts w:ascii="微软雅黑" w:eastAsia="微软雅黑" w:hAnsi="微软雅黑" w:cs="宋体"/>
          <w:color w:val="000000"/>
          <w:sz w:val="27"/>
          <w:szCs w:val="27"/>
        </w:rPr>
      </w:pPr>
      <w:r>
        <w:rPr>
          <w:rStyle w:val="Strong"/>
          <w:rFonts w:ascii="微软雅黑" w:eastAsia="微软雅黑" w:hAnsi="微软雅黑" w:cs="宋体" w:hint="eastAsia"/>
          <w:color w:val="000000"/>
          <w:sz w:val="27"/>
          <w:szCs w:val="27"/>
        </w:rPr>
        <w:t>（二）绩效目标设置情况</w:t>
      </w:r>
    </w:p>
    <w:p w:rsidR="00E50375" w:rsidRDefault="00E50375">
      <w:pPr>
        <w:pStyle w:val="NormalWeb"/>
        <w:spacing w:line="720" w:lineRule="atLeast"/>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根据</w:t>
      </w:r>
      <w:r>
        <w:rPr>
          <w:rFonts w:ascii="仿宋_GB2312" w:eastAsia="仿宋_GB2312" w:hAnsi="仿宋_GB2312" w:cs="仿宋_GB2312"/>
          <w:kern w:val="2"/>
          <w:sz w:val="30"/>
          <w:szCs w:val="30"/>
        </w:rPr>
        <w:t>2019</w:t>
      </w:r>
      <w:r>
        <w:rPr>
          <w:rFonts w:ascii="仿宋_GB2312" w:eastAsia="仿宋_GB2312" w:hAnsi="仿宋_GB2312" w:cs="仿宋_GB2312" w:hint="eastAsia"/>
          <w:kern w:val="2"/>
          <w:sz w:val="30"/>
          <w:szCs w:val="30"/>
        </w:rPr>
        <w:t>年部门预算编制要求，对重点项目预算的绩效目标进行公开：</w:t>
      </w:r>
    </w:p>
    <w:p w:rsidR="00E50375" w:rsidRDefault="00E50375" w:rsidP="00FA6EAE">
      <w:pPr>
        <w:pStyle w:val="NormalWeb"/>
        <w:tabs>
          <w:tab w:val="left" w:pos="312"/>
        </w:tabs>
        <w:spacing w:line="720" w:lineRule="atLeast"/>
        <w:ind w:leftChars="230" w:left="31680" w:firstLineChars="5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1</w:t>
      </w:r>
      <w:r>
        <w:rPr>
          <w:rFonts w:ascii="仿宋_GB2312" w:eastAsia="仿宋_GB2312" w:hAnsi="仿宋_GB2312" w:cs="仿宋_GB2312" w:hint="eastAsia"/>
          <w:kern w:val="2"/>
          <w:sz w:val="30"/>
          <w:szCs w:val="30"/>
        </w:rPr>
        <w:t>、定项补助：</w:t>
      </w:r>
    </w:p>
    <w:p w:rsidR="00E50375" w:rsidRDefault="00E50375" w:rsidP="00FA6EAE">
      <w:pPr>
        <w:pStyle w:val="NormalWeb"/>
        <w:spacing w:line="720" w:lineRule="atLeast"/>
        <w:ind w:firstLineChars="200" w:firstLine="316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目标</w:t>
      </w:r>
      <w:r>
        <w:rPr>
          <w:rFonts w:ascii="仿宋_GB2312" w:eastAsia="仿宋_GB2312" w:hAnsi="仿宋_GB2312" w:cs="仿宋_GB2312"/>
          <w:kern w:val="2"/>
          <w:sz w:val="30"/>
          <w:szCs w:val="30"/>
        </w:rPr>
        <w:t>1</w:t>
      </w:r>
      <w:r>
        <w:rPr>
          <w:rFonts w:ascii="仿宋_GB2312" w:eastAsia="仿宋_GB2312" w:hAnsi="仿宋_GB2312" w:cs="仿宋_GB2312" w:hint="eastAsia"/>
          <w:kern w:val="2"/>
          <w:sz w:val="30"/>
          <w:szCs w:val="30"/>
        </w:rPr>
        <w:t>：重点推进内蒙古开放大学综合改革，从教学管理、教师发展、办学体系建设等方面入手，深化改革，加快开放大学建设步伐；同时，大力发展非学历继续教育，稳步发展学历继续教育，积极开展社区教育、老年教育、特殊教育等工作，推进现代化科技与教育的深度融合，搭建终身教育学习“立交桥”。</w:t>
      </w:r>
    </w:p>
    <w:p w:rsidR="00E50375" w:rsidRDefault="00E50375" w:rsidP="00FA6EAE">
      <w:pPr>
        <w:pStyle w:val="NormalWeb"/>
        <w:spacing w:line="720" w:lineRule="atLeast"/>
        <w:ind w:firstLineChars="200" w:firstLine="316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目标</w:t>
      </w:r>
      <w:r>
        <w:rPr>
          <w:rFonts w:ascii="仿宋_GB2312" w:eastAsia="仿宋_GB2312" w:hAnsi="仿宋_GB2312" w:cs="仿宋_GB2312"/>
          <w:kern w:val="2"/>
          <w:sz w:val="30"/>
          <w:szCs w:val="30"/>
        </w:rPr>
        <w:t>2</w:t>
      </w:r>
      <w:r>
        <w:rPr>
          <w:rFonts w:ascii="仿宋_GB2312" w:eastAsia="仿宋_GB2312" w:hAnsi="仿宋_GB2312" w:cs="仿宋_GB2312" w:hint="eastAsia"/>
          <w:kern w:val="2"/>
          <w:sz w:val="30"/>
          <w:szCs w:val="30"/>
        </w:rPr>
        <w:t>：用于学校日常运转、人员经费等方面开支。</w:t>
      </w:r>
    </w:p>
    <w:p w:rsidR="00E50375" w:rsidRDefault="00E50375" w:rsidP="00FA6EAE">
      <w:pPr>
        <w:pStyle w:val="NormalWeb"/>
        <w:spacing w:line="720" w:lineRule="atLeast"/>
        <w:ind w:firstLineChars="20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2.</w:t>
      </w:r>
      <w:r>
        <w:rPr>
          <w:rFonts w:ascii="仿宋_GB2312" w:eastAsia="仿宋_GB2312" w:hAnsi="仿宋_GB2312" w:cs="仿宋_GB2312" w:hint="eastAsia"/>
          <w:kern w:val="2"/>
          <w:sz w:val="30"/>
          <w:szCs w:val="30"/>
        </w:rPr>
        <w:t>内蒙古城乡社区教育发展公益项目专项经费：</w:t>
      </w:r>
    </w:p>
    <w:p w:rsidR="00E50375" w:rsidRDefault="00E50375" w:rsidP="00FA6EAE">
      <w:pPr>
        <w:pStyle w:val="NormalWeb"/>
        <w:spacing w:line="720" w:lineRule="atLeast"/>
        <w:ind w:firstLineChars="200" w:firstLine="316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目标</w:t>
      </w:r>
      <w:r>
        <w:rPr>
          <w:rFonts w:ascii="仿宋_GB2312" w:eastAsia="仿宋_GB2312" w:hAnsi="仿宋_GB2312" w:cs="仿宋_GB2312"/>
          <w:kern w:val="2"/>
          <w:sz w:val="30"/>
          <w:szCs w:val="30"/>
        </w:rPr>
        <w:t>1</w:t>
      </w:r>
      <w:r>
        <w:rPr>
          <w:rFonts w:ascii="仿宋_GB2312" w:eastAsia="仿宋_GB2312" w:hAnsi="仿宋_GB2312" w:cs="仿宋_GB2312" w:hint="eastAsia"/>
          <w:kern w:val="2"/>
          <w:sz w:val="30"/>
          <w:szCs w:val="30"/>
        </w:rPr>
        <w:t>：基本建成直属社区学校</w:t>
      </w:r>
      <w:r>
        <w:rPr>
          <w:rFonts w:ascii="仿宋_GB2312" w:eastAsia="仿宋_GB2312" w:hAnsi="仿宋_GB2312" w:cs="仿宋_GB2312"/>
          <w:kern w:val="2"/>
          <w:sz w:val="30"/>
          <w:szCs w:val="30"/>
        </w:rPr>
        <w:t>20</w:t>
      </w:r>
      <w:r>
        <w:rPr>
          <w:rFonts w:ascii="仿宋_GB2312" w:eastAsia="仿宋_GB2312" w:hAnsi="仿宋_GB2312" w:cs="仿宋_GB2312" w:hint="eastAsia"/>
          <w:kern w:val="2"/>
          <w:sz w:val="30"/>
          <w:szCs w:val="30"/>
        </w:rPr>
        <w:t>个，社区教育数字化学习港</w:t>
      </w:r>
      <w:r>
        <w:rPr>
          <w:rFonts w:ascii="仿宋_GB2312" w:eastAsia="仿宋_GB2312" w:hAnsi="仿宋_GB2312" w:cs="仿宋_GB2312"/>
          <w:kern w:val="2"/>
          <w:sz w:val="30"/>
          <w:szCs w:val="30"/>
        </w:rPr>
        <w:t>20</w:t>
      </w:r>
      <w:r>
        <w:rPr>
          <w:rFonts w:ascii="仿宋_GB2312" w:eastAsia="仿宋_GB2312" w:hAnsi="仿宋_GB2312" w:cs="仿宋_GB2312" w:hint="eastAsia"/>
          <w:kern w:val="2"/>
          <w:sz w:val="30"/>
          <w:szCs w:val="30"/>
        </w:rPr>
        <w:t>个，建设一批体现我区特色和民族特点的社区资源，初步建成社区教育资源库。</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目标</w:t>
      </w:r>
      <w:r>
        <w:rPr>
          <w:rFonts w:ascii="仿宋_GB2312" w:eastAsia="仿宋_GB2312" w:hAnsi="仿宋_GB2312" w:cs="仿宋_GB2312"/>
          <w:kern w:val="2"/>
          <w:sz w:val="30"/>
          <w:szCs w:val="30"/>
        </w:rPr>
        <w:t>2</w:t>
      </w:r>
      <w:r>
        <w:rPr>
          <w:rFonts w:ascii="仿宋_GB2312" w:eastAsia="仿宋_GB2312" w:hAnsi="仿宋_GB2312" w:cs="仿宋_GB2312" w:hint="eastAsia"/>
          <w:kern w:val="2"/>
          <w:sz w:val="30"/>
          <w:szCs w:val="30"/>
        </w:rPr>
        <w:t>：通过积极开展体系建设、资源和平台建设、理论研究、信息和咨询服务、人员培训、品牌项目等工作，基本建成体制健全、机制灵活、运转有序、覆盖全区、规模宏大、基于网络的内蒙古城乡社区大学，承担起内蒙古终身教育的重要组成部分，逐步成为学习型社会建设的重要抓手。</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kern w:val="2"/>
          <w:sz w:val="30"/>
          <w:szCs w:val="30"/>
        </w:rPr>
        <w:t>3.</w:t>
      </w:r>
      <w:r>
        <w:rPr>
          <w:rFonts w:ascii="仿宋_GB2312" w:eastAsia="仿宋_GB2312" w:hAnsi="仿宋_GB2312" w:cs="仿宋_GB2312" w:hint="eastAsia"/>
          <w:kern w:val="2"/>
          <w:sz w:val="30"/>
          <w:szCs w:val="30"/>
        </w:rPr>
        <w:t>内蒙古远程老年教育发展公益项目专项经费</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目标</w:t>
      </w:r>
      <w:r>
        <w:rPr>
          <w:rFonts w:ascii="仿宋_GB2312" w:eastAsia="仿宋_GB2312" w:hAnsi="仿宋_GB2312" w:cs="仿宋_GB2312"/>
          <w:kern w:val="2"/>
          <w:sz w:val="30"/>
          <w:szCs w:val="30"/>
        </w:rPr>
        <w:t>1</w:t>
      </w:r>
      <w:r>
        <w:rPr>
          <w:rFonts w:ascii="仿宋_GB2312" w:eastAsia="仿宋_GB2312" w:hAnsi="仿宋_GB2312" w:cs="仿宋_GB2312" w:hint="eastAsia"/>
          <w:kern w:val="2"/>
          <w:sz w:val="30"/>
          <w:szCs w:val="30"/>
        </w:rPr>
        <w:t>：有效扩大远程老年教育覆盖面，提升老年人健康养老、幸福养老和积极养老水平推动自治区终身教育体系和学习型社会建设，促进社会和谐与稳定发展。</w:t>
      </w:r>
    </w:p>
    <w:p w:rsidR="00E50375" w:rsidRDefault="00E50375" w:rsidP="00FA6EAE">
      <w:pPr>
        <w:pStyle w:val="NormalWeb"/>
        <w:spacing w:line="720" w:lineRule="atLeast"/>
        <w:ind w:firstLineChars="210" w:firstLine="316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目标</w:t>
      </w:r>
      <w:r>
        <w:rPr>
          <w:rFonts w:ascii="仿宋_GB2312" w:eastAsia="仿宋_GB2312" w:hAnsi="仿宋_GB2312" w:cs="仿宋_GB2312"/>
          <w:kern w:val="2"/>
          <w:sz w:val="30"/>
          <w:szCs w:val="30"/>
        </w:rPr>
        <w:t>2</w:t>
      </w:r>
      <w:r>
        <w:rPr>
          <w:rFonts w:ascii="仿宋_GB2312" w:eastAsia="仿宋_GB2312" w:hAnsi="仿宋_GB2312" w:cs="仿宋_GB2312" w:hint="eastAsia"/>
          <w:kern w:val="2"/>
          <w:sz w:val="30"/>
          <w:szCs w:val="30"/>
        </w:rPr>
        <w:t>：</w:t>
      </w:r>
      <w:r>
        <w:rPr>
          <w:rFonts w:ascii="仿宋_GB2312" w:eastAsia="仿宋_GB2312" w:hAnsi="仿宋_GB2312" w:cs="仿宋_GB2312"/>
          <w:kern w:val="2"/>
          <w:sz w:val="30"/>
          <w:szCs w:val="30"/>
        </w:rPr>
        <w:t>1.</w:t>
      </w:r>
      <w:r>
        <w:rPr>
          <w:rFonts w:ascii="仿宋_GB2312" w:eastAsia="仿宋_GB2312" w:hAnsi="仿宋_GB2312" w:cs="仿宋_GB2312" w:hint="eastAsia"/>
          <w:kern w:val="2"/>
          <w:sz w:val="30"/>
          <w:szCs w:val="30"/>
        </w:rPr>
        <w:t>通过远程教育参与学习的老年人占到当年参与老年教育人数的</w:t>
      </w:r>
      <w:r>
        <w:rPr>
          <w:rFonts w:ascii="仿宋_GB2312" w:eastAsia="仿宋_GB2312" w:hAnsi="仿宋_GB2312" w:cs="仿宋_GB2312"/>
          <w:kern w:val="2"/>
          <w:sz w:val="30"/>
          <w:szCs w:val="30"/>
        </w:rPr>
        <w:t>50%</w:t>
      </w:r>
      <w:r>
        <w:rPr>
          <w:rFonts w:ascii="仿宋_GB2312" w:eastAsia="仿宋_GB2312" w:hAnsi="仿宋_GB2312" w:cs="仿宋_GB2312" w:hint="eastAsia"/>
          <w:kern w:val="2"/>
          <w:sz w:val="30"/>
          <w:szCs w:val="30"/>
        </w:rPr>
        <w:t>。建设社区老年大学（学校、学习点）达到</w:t>
      </w:r>
      <w:r>
        <w:rPr>
          <w:rFonts w:ascii="仿宋_GB2312" w:eastAsia="仿宋_GB2312" w:hAnsi="仿宋_GB2312" w:cs="仿宋_GB2312"/>
          <w:kern w:val="2"/>
          <w:sz w:val="30"/>
          <w:szCs w:val="30"/>
        </w:rPr>
        <w:t>10</w:t>
      </w:r>
      <w:r>
        <w:rPr>
          <w:rFonts w:ascii="仿宋_GB2312" w:eastAsia="仿宋_GB2312" w:hAnsi="仿宋_GB2312" w:cs="仿宋_GB2312" w:hint="eastAsia"/>
          <w:kern w:val="2"/>
          <w:sz w:val="30"/>
          <w:szCs w:val="30"/>
        </w:rPr>
        <w:t>个，其中建设示范老年教育大学（学校、学习点）</w:t>
      </w:r>
      <w:r>
        <w:rPr>
          <w:rFonts w:ascii="仿宋_GB2312" w:eastAsia="仿宋_GB2312" w:hAnsi="仿宋_GB2312" w:cs="仿宋_GB2312"/>
          <w:kern w:val="2"/>
          <w:sz w:val="30"/>
          <w:szCs w:val="30"/>
        </w:rPr>
        <w:t>5</w:t>
      </w:r>
      <w:r>
        <w:rPr>
          <w:rFonts w:ascii="仿宋_GB2312" w:eastAsia="仿宋_GB2312" w:hAnsi="仿宋_GB2312" w:cs="仿宋_GB2312" w:hint="eastAsia"/>
          <w:kern w:val="2"/>
          <w:sz w:val="30"/>
          <w:szCs w:val="30"/>
        </w:rPr>
        <w:t>个。通过远程教育学习平台建设老年教育线上学习团队</w:t>
      </w:r>
      <w:r>
        <w:rPr>
          <w:rFonts w:ascii="仿宋_GB2312" w:eastAsia="仿宋_GB2312" w:hAnsi="仿宋_GB2312" w:cs="仿宋_GB2312"/>
          <w:kern w:val="2"/>
          <w:sz w:val="30"/>
          <w:szCs w:val="30"/>
        </w:rPr>
        <w:t>40</w:t>
      </w:r>
      <w:r>
        <w:rPr>
          <w:rFonts w:ascii="仿宋_GB2312" w:eastAsia="仿宋_GB2312" w:hAnsi="仿宋_GB2312" w:cs="仿宋_GB2312" w:hint="eastAsia"/>
          <w:kern w:val="2"/>
          <w:sz w:val="30"/>
          <w:szCs w:val="30"/>
        </w:rPr>
        <w:t>个。通过购买、自建、共建的方式积极建设老年远程教育数字化学习资源不少于</w:t>
      </w:r>
      <w:r>
        <w:rPr>
          <w:rFonts w:ascii="仿宋_GB2312" w:eastAsia="仿宋_GB2312" w:hAnsi="仿宋_GB2312" w:cs="仿宋_GB2312"/>
          <w:kern w:val="2"/>
          <w:sz w:val="30"/>
          <w:szCs w:val="30"/>
        </w:rPr>
        <w:t>100</w:t>
      </w:r>
      <w:r>
        <w:rPr>
          <w:rFonts w:ascii="仿宋_GB2312" w:eastAsia="仿宋_GB2312" w:hAnsi="仿宋_GB2312" w:cs="仿宋_GB2312" w:hint="eastAsia"/>
          <w:kern w:val="2"/>
          <w:sz w:val="30"/>
          <w:szCs w:val="30"/>
        </w:rPr>
        <w:t>门课程。</w:t>
      </w:r>
    </w:p>
    <w:p w:rsidR="00E50375" w:rsidRDefault="00E50375">
      <w:pPr>
        <w:pStyle w:val="NormalWeb"/>
        <w:spacing w:line="720" w:lineRule="atLeast"/>
        <w:ind w:firstLine="480"/>
        <w:jc w:val="center"/>
        <w:rPr>
          <w:rFonts w:ascii="微软雅黑" w:eastAsia="微软雅黑" w:hAnsi="微软雅黑"/>
          <w:color w:val="000000"/>
          <w:sz w:val="23"/>
          <w:szCs w:val="23"/>
        </w:rPr>
      </w:pPr>
      <w:r>
        <w:rPr>
          <w:rStyle w:val="Strong"/>
          <w:rFonts w:ascii="微软雅黑" w:eastAsia="微软雅黑" w:hAnsi="微软雅黑" w:cs="宋体" w:hint="eastAsia"/>
          <w:color w:val="000000"/>
          <w:sz w:val="30"/>
          <w:szCs w:val="30"/>
        </w:rPr>
        <w:t>四、名词解释</w:t>
      </w:r>
    </w:p>
    <w:p w:rsidR="00E50375" w:rsidRDefault="00E50375" w:rsidP="00FA6EAE">
      <w:pPr>
        <w:pStyle w:val="NormalWeb"/>
        <w:spacing w:line="720" w:lineRule="atLeast"/>
        <w:ind w:firstLineChars="150" w:firstLine="316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（一）一般公共预算财政拨款收入：是指自治区财政当年拨付的资金。</w:t>
      </w:r>
    </w:p>
    <w:p w:rsidR="00E50375" w:rsidRDefault="00E50375" w:rsidP="00FA6EAE">
      <w:pPr>
        <w:pStyle w:val="NormalWeb"/>
        <w:spacing w:line="720" w:lineRule="atLeast"/>
        <w:ind w:firstLineChars="150" w:firstLine="316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（二）事业收入：是指事业单位开展专业业务活动及辅助活动所取得的收入。</w:t>
      </w:r>
    </w:p>
    <w:p w:rsidR="00E50375" w:rsidRDefault="00E50375" w:rsidP="00FA6EAE">
      <w:pPr>
        <w:pStyle w:val="NormalWeb"/>
        <w:spacing w:line="720" w:lineRule="atLeast"/>
        <w:ind w:firstLineChars="160" w:firstLine="316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（三）事业单位经营收入：是指事业单位在专业业务活动及其辅助活动之外开展非独立核算经营活动取得的收入。</w:t>
      </w:r>
    </w:p>
    <w:p w:rsidR="00E50375" w:rsidRDefault="00E50375">
      <w:pPr>
        <w:pStyle w:val="NormalWeb"/>
        <w:spacing w:line="720" w:lineRule="atLeast"/>
        <w:ind w:firstLine="4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（四）其他收入</w:t>
      </w:r>
      <w:r>
        <w:rPr>
          <w:rFonts w:ascii="仿宋_GB2312" w:eastAsia="仿宋_GB2312" w:hAnsi="仿宋_GB2312" w:cs="仿宋_GB2312"/>
          <w:kern w:val="2"/>
          <w:sz w:val="30"/>
          <w:szCs w:val="30"/>
        </w:rPr>
        <w:t xml:space="preserve"> </w:t>
      </w:r>
      <w:r>
        <w:rPr>
          <w:rFonts w:ascii="仿宋_GB2312" w:eastAsia="仿宋_GB2312" w:hAnsi="仿宋_GB2312" w:cs="仿宋_GB2312" w:hint="eastAsia"/>
          <w:kern w:val="2"/>
          <w:sz w:val="30"/>
          <w:szCs w:val="30"/>
        </w:rPr>
        <w:t>：是指除上述“一般公共预算财政拨款收入”、“事业收入”、“事业单位经营收入”等以外的收入。主要是指按规定动用的售房收入、存款利息收入等。</w:t>
      </w:r>
    </w:p>
    <w:p w:rsidR="00E50375" w:rsidRDefault="00E50375">
      <w:pPr>
        <w:pStyle w:val="NormalWeb"/>
        <w:spacing w:line="720" w:lineRule="atLeast"/>
        <w:ind w:firstLine="4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（五）用事业基金弥补收支差额：是指事业单位在预计用当年的“一般公共预算财政拨款收入”、“财政拨款结转和结余资金”、“事业收入”</w:t>
      </w:r>
      <w:r>
        <w:rPr>
          <w:rFonts w:ascii="仿宋_GB2312" w:eastAsia="仿宋_GB2312" w:hAnsi="仿宋_GB2312" w:cs="仿宋_GB2312"/>
          <w:kern w:val="2"/>
          <w:sz w:val="30"/>
          <w:szCs w:val="30"/>
        </w:rPr>
        <w:t xml:space="preserve"> </w:t>
      </w:r>
      <w:r>
        <w:rPr>
          <w:rFonts w:ascii="仿宋_GB2312" w:eastAsia="仿宋_GB2312" w:hAnsi="仿宋_GB2312" w:cs="仿宋_GB2312" w:hint="eastAsia"/>
          <w:kern w:val="2"/>
          <w:sz w:val="30"/>
          <w:szCs w:val="30"/>
        </w:rPr>
        <w:t>、“事业单位经营收入”、“其他收入”不足以安排当年支出的情况下，使用以前年度积累的事业基金（事业单位当年收支相抵后按国家规定提取、用于弥补以后年度收支差额的基金）弥补本年收支缺口的资金。</w:t>
      </w:r>
    </w:p>
    <w:p w:rsidR="00E50375" w:rsidRDefault="00E50375">
      <w:pPr>
        <w:pStyle w:val="NormalWeb"/>
        <w:spacing w:line="720" w:lineRule="atLeast"/>
        <w:ind w:firstLine="4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（六）上年结转：是指以前年度尚未完成、结转到本年仍按原规定用途继续使用的资金。</w:t>
      </w:r>
    </w:p>
    <w:p w:rsidR="00E50375" w:rsidRDefault="00E50375">
      <w:pPr>
        <w:pStyle w:val="NormalWeb"/>
        <w:spacing w:line="720" w:lineRule="atLeast"/>
        <w:ind w:firstLine="4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（七）基本支出：是指为保障机构正常运转，完成日常工作任务而发生的人员支出和共用支出。</w:t>
      </w:r>
    </w:p>
    <w:p w:rsidR="00E50375" w:rsidRDefault="00E50375">
      <w:pPr>
        <w:pStyle w:val="NormalWeb"/>
        <w:spacing w:line="720" w:lineRule="atLeast"/>
        <w:ind w:firstLine="4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（八）项目支出：是指基本支出之外，为完成特定行政任务和事业发展目标所发生的支出。</w:t>
      </w:r>
    </w:p>
    <w:p w:rsidR="00E50375" w:rsidRDefault="00E50375">
      <w:pPr>
        <w:pStyle w:val="NormalWeb"/>
        <w:spacing w:line="720" w:lineRule="atLeast"/>
        <w:ind w:firstLine="4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（九）“三公”经费：纳入财政预决算管理的“三公”经费，是指部门用财政拨款安排的因公出国（境）费、公务用车购置及运行费和公务接待费。</w:t>
      </w:r>
    </w:p>
    <w:p w:rsidR="00E50375" w:rsidRDefault="00E50375">
      <w:pPr>
        <w:pStyle w:val="NormalWeb"/>
        <w:spacing w:line="720" w:lineRule="atLeast"/>
        <w:ind w:firstLine="480"/>
        <w:jc w:val="center"/>
        <w:rPr>
          <w:rFonts w:ascii="微软雅黑" w:eastAsia="微软雅黑" w:hAnsi="微软雅黑"/>
          <w:color w:val="000000"/>
          <w:sz w:val="23"/>
          <w:szCs w:val="23"/>
        </w:rPr>
      </w:pPr>
      <w:r>
        <w:rPr>
          <w:rStyle w:val="Strong"/>
          <w:rFonts w:ascii="微软雅黑" w:eastAsia="微软雅黑" w:hAnsi="微软雅黑" w:cs="宋体" w:hint="eastAsia"/>
          <w:color w:val="000000"/>
          <w:sz w:val="30"/>
          <w:szCs w:val="30"/>
        </w:rPr>
        <w:t>五、</w:t>
      </w:r>
      <w:r>
        <w:rPr>
          <w:rStyle w:val="Strong"/>
          <w:rFonts w:ascii="微软雅黑" w:eastAsia="微软雅黑" w:hAnsi="微软雅黑" w:cs="宋体"/>
          <w:color w:val="000000"/>
          <w:sz w:val="30"/>
          <w:szCs w:val="30"/>
        </w:rPr>
        <w:t>2019</w:t>
      </w:r>
      <w:r>
        <w:rPr>
          <w:rStyle w:val="Strong"/>
          <w:rFonts w:ascii="微软雅黑" w:eastAsia="微软雅黑" w:hAnsi="微软雅黑" w:cs="宋体" w:hint="eastAsia"/>
          <w:color w:val="000000"/>
          <w:sz w:val="30"/>
          <w:szCs w:val="30"/>
        </w:rPr>
        <w:t>年部门预算公开表</w:t>
      </w:r>
    </w:p>
    <w:p w:rsidR="00E50375" w:rsidRDefault="00E50375">
      <w:pPr>
        <w:pStyle w:val="NormalWeb"/>
        <w:spacing w:line="720" w:lineRule="atLeast"/>
        <w:ind w:firstLine="48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详见附件：</w:t>
      </w:r>
      <w:r>
        <w:rPr>
          <w:rFonts w:ascii="仿宋_GB2312" w:eastAsia="仿宋_GB2312" w:hAnsi="仿宋_GB2312" w:cs="仿宋_GB2312"/>
          <w:kern w:val="2"/>
          <w:sz w:val="30"/>
          <w:szCs w:val="30"/>
        </w:rPr>
        <w:t>2019</w:t>
      </w:r>
      <w:r>
        <w:rPr>
          <w:rFonts w:ascii="仿宋_GB2312" w:eastAsia="仿宋_GB2312" w:hAnsi="仿宋_GB2312" w:cs="仿宋_GB2312" w:hint="eastAsia"/>
          <w:kern w:val="2"/>
          <w:sz w:val="30"/>
          <w:szCs w:val="30"/>
        </w:rPr>
        <w:t>年内蒙古广播电视大学部门预算公开表</w:t>
      </w:r>
    </w:p>
    <w:p w:rsidR="00E50375" w:rsidRDefault="00E50375"/>
    <w:sectPr w:rsidR="00E50375" w:rsidSect="00B55FD2">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200C8D"/>
    <w:multiLevelType w:val="singleLevel"/>
    <w:tmpl w:val="8F3A195A"/>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23F"/>
    <w:rsid w:val="00032470"/>
    <w:rsid w:val="0003326A"/>
    <w:rsid w:val="000F023F"/>
    <w:rsid w:val="000F5D5D"/>
    <w:rsid w:val="00120419"/>
    <w:rsid w:val="001439BC"/>
    <w:rsid w:val="00165CEA"/>
    <w:rsid w:val="001E1295"/>
    <w:rsid w:val="001E5701"/>
    <w:rsid w:val="00263E20"/>
    <w:rsid w:val="002D30A1"/>
    <w:rsid w:val="00354BE7"/>
    <w:rsid w:val="003736EB"/>
    <w:rsid w:val="0039206D"/>
    <w:rsid w:val="003C2861"/>
    <w:rsid w:val="0043757B"/>
    <w:rsid w:val="00495462"/>
    <w:rsid w:val="00513543"/>
    <w:rsid w:val="005E0F26"/>
    <w:rsid w:val="005F3EB1"/>
    <w:rsid w:val="00605429"/>
    <w:rsid w:val="0066416E"/>
    <w:rsid w:val="00677C58"/>
    <w:rsid w:val="0072238D"/>
    <w:rsid w:val="00752278"/>
    <w:rsid w:val="008449A1"/>
    <w:rsid w:val="009864EA"/>
    <w:rsid w:val="00986B80"/>
    <w:rsid w:val="009B6E9D"/>
    <w:rsid w:val="009C0852"/>
    <w:rsid w:val="009F50B5"/>
    <w:rsid w:val="00A858A0"/>
    <w:rsid w:val="00AE5CA8"/>
    <w:rsid w:val="00B55FD2"/>
    <w:rsid w:val="00C8089B"/>
    <w:rsid w:val="00CC01CC"/>
    <w:rsid w:val="00CC0AB9"/>
    <w:rsid w:val="00CF5846"/>
    <w:rsid w:val="00E11CDA"/>
    <w:rsid w:val="00E50375"/>
    <w:rsid w:val="00E553C9"/>
    <w:rsid w:val="00E622B3"/>
    <w:rsid w:val="00E9550D"/>
    <w:rsid w:val="00F331AE"/>
    <w:rsid w:val="00F37F35"/>
    <w:rsid w:val="00FA2332"/>
    <w:rsid w:val="00FA6EAE"/>
    <w:rsid w:val="00FC699D"/>
    <w:rsid w:val="00FD6086"/>
    <w:rsid w:val="00FE6B31"/>
    <w:rsid w:val="07D83963"/>
    <w:rsid w:val="16D071E6"/>
    <w:rsid w:val="2C4C4816"/>
    <w:rsid w:val="3FEE6815"/>
    <w:rsid w:val="41514DEA"/>
    <w:rsid w:val="453225E5"/>
    <w:rsid w:val="46D22E95"/>
    <w:rsid w:val="7E0310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FD2"/>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B55F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55FD2"/>
    <w:rPr>
      <w:rFonts w:ascii="Calibri" w:eastAsia="宋体" w:hAnsi="Calibri" w:cs="Times New Roman"/>
      <w:kern w:val="2"/>
      <w:sz w:val="18"/>
      <w:szCs w:val="18"/>
    </w:rPr>
  </w:style>
  <w:style w:type="paragraph" w:styleId="Header">
    <w:name w:val="header"/>
    <w:basedOn w:val="Normal"/>
    <w:link w:val="HeaderChar"/>
    <w:uiPriority w:val="99"/>
    <w:semiHidden/>
    <w:rsid w:val="00B55FD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55FD2"/>
    <w:rPr>
      <w:rFonts w:ascii="Calibri" w:eastAsia="宋体" w:hAnsi="Calibri" w:cs="Times New Roman"/>
      <w:kern w:val="2"/>
      <w:sz w:val="18"/>
      <w:szCs w:val="18"/>
    </w:rPr>
  </w:style>
  <w:style w:type="paragraph" w:styleId="NormalWeb">
    <w:name w:val="Normal (Web)"/>
    <w:basedOn w:val="Normal"/>
    <w:uiPriority w:val="99"/>
    <w:semiHidden/>
    <w:rsid w:val="00B55FD2"/>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55FD2"/>
    <w:rPr>
      <w:rFonts w:cs="Times New Roman"/>
      <w:b/>
      <w:bCs/>
    </w:rPr>
  </w:style>
  <w:style w:type="paragraph" w:styleId="NoSpacing">
    <w:name w:val="No Spacing"/>
    <w:uiPriority w:val="99"/>
    <w:qFormat/>
    <w:rsid w:val="00B55FD2"/>
    <w:pPr>
      <w:widowControl w:val="0"/>
      <w:jc w:val="both"/>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8</Pages>
  <Words>466</Words>
  <Characters>2661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呼市招标办</dc:creator>
  <cp:keywords/>
  <dc:description/>
  <cp:lastModifiedBy>USER</cp:lastModifiedBy>
  <cp:revision>4</cp:revision>
  <cp:lastPrinted>2019-03-11T08:40:00Z</cp:lastPrinted>
  <dcterms:created xsi:type="dcterms:W3CDTF">2019-03-11T07:51:00Z</dcterms:created>
  <dcterms:modified xsi:type="dcterms:W3CDTF">2019-03-13T03:03:00Z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