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36" w:rsidRDefault="005B6108">
      <w:pPr>
        <w:jc w:val="center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内蒙古广播电视大学空置经营性用房招租项目竞价预审公告</w:t>
      </w:r>
    </w:p>
    <w:p w:rsidR="00036636" w:rsidRDefault="005B6108">
      <w:pPr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（招标编号：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NMGDD-ZZ-201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9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00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2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）</w:t>
      </w:r>
    </w:p>
    <w:p w:rsidR="00036636" w:rsidRDefault="005B6108" w:rsidP="00057AB6"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招标内容</w:t>
      </w:r>
    </w:p>
    <w:tbl>
      <w:tblPr>
        <w:tblpPr w:leftFromText="180" w:rightFromText="180" w:vertAnchor="text" w:horzAnchor="page" w:tblpX="1881" w:tblpY="5"/>
        <w:tblOverlap w:val="never"/>
        <w:tblW w:w="87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3"/>
        <w:gridCol w:w="2520"/>
        <w:gridCol w:w="3960"/>
        <w:gridCol w:w="690"/>
        <w:gridCol w:w="705"/>
        <w:gridCol w:w="570"/>
      </w:tblGrid>
      <w:tr w:rsidR="00036636">
        <w:trPr>
          <w:trHeight w:val="1664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6636" w:rsidRDefault="005B610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 </w:t>
            </w:r>
          </w:p>
          <w:p w:rsidR="00036636" w:rsidRDefault="005B6108">
            <w:pPr>
              <w:widowControl/>
              <w:spacing w:line="435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标段</w:t>
            </w:r>
          </w:p>
          <w:p w:rsidR="00036636" w:rsidRDefault="005B6108">
            <w:pPr>
              <w:widowControl/>
              <w:spacing w:line="0" w:lineRule="atLeas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6636" w:rsidRDefault="005B610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 </w:t>
            </w:r>
          </w:p>
          <w:p w:rsidR="00036636" w:rsidRDefault="005B6108">
            <w:pPr>
              <w:widowControl/>
              <w:spacing w:line="435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标段名称及详细位置</w:t>
            </w:r>
          </w:p>
          <w:p w:rsidR="00036636" w:rsidRDefault="005B6108">
            <w:pPr>
              <w:widowControl/>
              <w:spacing w:line="0" w:lineRule="atLeas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 </w:t>
            </w:r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6636" w:rsidRDefault="005B610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 </w:t>
            </w:r>
          </w:p>
          <w:p w:rsidR="00036636" w:rsidRDefault="005B6108">
            <w:pPr>
              <w:widowControl/>
              <w:spacing w:line="435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经营范围</w:t>
            </w:r>
          </w:p>
          <w:p w:rsidR="00036636" w:rsidRDefault="005B6108">
            <w:pPr>
              <w:widowControl/>
              <w:spacing w:line="0" w:lineRule="atLeas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6636" w:rsidRDefault="005B6108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拟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出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租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宋体" w:hint="eastAsia"/>
              </w:rPr>
              <w:t xml:space="preserve">   </w:t>
            </w:r>
            <w:r>
              <w:rPr>
                <w:rFonts w:ascii="宋体" w:eastAsia="宋体" w:hAnsi="宋体" w:cs="宋体" w:hint="eastAsia"/>
              </w:rPr>
              <w:t>期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限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6636" w:rsidRDefault="005B6108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出租</w:t>
            </w:r>
            <w:r>
              <w:rPr>
                <w:rFonts w:ascii="宋体" w:eastAsia="宋体" w:hAnsi="宋体" w:cs="宋体" w:hint="eastAsia"/>
              </w:rPr>
              <w:t>底</w:t>
            </w:r>
            <w:r>
              <w:rPr>
                <w:rFonts w:ascii="宋体" w:eastAsia="宋体" w:hAnsi="宋体" w:cs="宋体" w:hint="eastAsia"/>
              </w:rPr>
              <w:t>价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6636" w:rsidRDefault="005B610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 </w:t>
            </w:r>
          </w:p>
          <w:p w:rsidR="00036636" w:rsidRDefault="005B6108">
            <w:pPr>
              <w:widowControl/>
              <w:spacing w:line="435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面积（㎡）</w:t>
            </w:r>
          </w:p>
          <w:p w:rsidR="00036636" w:rsidRDefault="005B6108">
            <w:pPr>
              <w:widowControl/>
              <w:spacing w:line="0" w:lineRule="atLeas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 </w:t>
            </w:r>
          </w:p>
        </w:tc>
      </w:tr>
      <w:tr w:rsidR="00036636">
        <w:trPr>
          <w:trHeight w:val="5534"/>
        </w:trPr>
        <w:tc>
          <w:tcPr>
            <w:tcW w:w="32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6636" w:rsidRDefault="005B610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 </w:t>
            </w:r>
          </w:p>
          <w:p w:rsidR="00036636" w:rsidRDefault="00036636">
            <w:pPr>
              <w:widowControl/>
              <w:spacing w:line="435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:rsidR="00036636" w:rsidRDefault="00036636">
            <w:pPr>
              <w:widowControl/>
              <w:spacing w:line="435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:rsidR="00036636" w:rsidRDefault="00036636">
            <w:pPr>
              <w:widowControl/>
              <w:spacing w:line="435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:rsidR="00036636" w:rsidRDefault="00036636">
            <w:pPr>
              <w:widowControl/>
              <w:spacing w:line="435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:rsidR="00036636" w:rsidRDefault="005B6108">
            <w:pPr>
              <w:widowControl/>
              <w:spacing w:line="435" w:lineRule="atLeas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1      </w:t>
            </w:r>
          </w:p>
          <w:p w:rsidR="00036636" w:rsidRDefault="005B610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6636" w:rsidRDefault="005B610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 </w:t>
            </w:r>
          </w:p>
          <w:p w:rsidR="00036636" w:rsidRDefault="005B6108">
            <w:pPr>
              <w:widowControl/>
              <w:spacing w:line="435" w:lineRule="atLeas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内蒙古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广播电视大学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空置经营性用房招租项目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新城区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爱民路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11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号家属院门口东第二间房屋</w:t>
            </w:r>
          </w:p>
          <w:p w:rsidR="00036636" w:rsidRDefault="005B610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6636" w:rsidRDefault="005B610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 </w:t>
            </w:r>
          </w:p>
          <w:p w:rsidR="00036636" w:rsidRDefault="005B6108">
            <w:pPr>
              <w:widowControl/>
              <w:spacing w:line="435" w:lineRule="atLeas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便利店、副食百货、文化办公用品、广告设计、照相图片、装用器械、土产五金、电动工具、美发医疗服务、有特定主题和专业道具的益智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类桌游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等经营项目，禁止经营餐饮业、饮食加工业、沐足、棋牌、网吧等休闲娱乐行业。注：涉及食品、饮料销售、的经营户，禁止销售无封闭包装或自行加工的饮食类产品。</w:t>
            </w:r>
          </w:p>
          <w:p w:rsidR="00036636" w:rsidRDefault="005B610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6636" w:rsidRDefault="005B61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2020.3.1</w:t>
            </w:r>
          </w:p>
          <w:p w:rsidR="00036636" w:rsidRDefault="005B61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--</w:t>
            </w:r>
          </w:p>
          <w:p w:rsidR="00036636" w:rsidRDefault="005B6108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eastAsia="Times New Roman"/>
              </w:rPr>
              <w:t>202</w:t>
            </w: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eastAsia="Times New Roman"/>
              </w:rPr>
              <w:t>.2.28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6636" w:rsidRDefault="005B6108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eastAsia="Times New Roman"/>
              </w:rPr>
              <w:t>14.5</w:t>
            </w:r>
            <w:r>
              <w:rPr>
                <w:rFonts w:ascii="宋体" w:eastAsia="宋体" w:hAnsi="宋体" w:cs="宋体" w:hint="eastAsia"/>
              </w:rPr>
              <w:t>万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6636" w:rsidRDefault="005B610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 </w:t>
            </w:r>
          </w:p>
          <w:p w:rsidR="00036636" w:rsidRDefault="00036636">
            <w:pPr>
              <w:widowControl/>
              <w:spacing w:line="435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:rsidR="00036636" w:rsidRDefault="00036636">
            <w:pPr>
              <w:widowControl/>
              <w:spacing w:line="435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:rsidR="00036636" w:rsidRDefault="00036636">
            <w:pPr>
              <w:widowControl/>
              <w:spacing w:line="435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:rsidR="00036636" w:rsidRDefault="00036636">
            <w:pPr>
              <w:widowControl/>
              <w:spacing w:line="435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:rsidR="00036636" w:rsidRDefault="005B6108">
            <w:pPr>
              <w:widowControl/>
              <w:spacing w:line="435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120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      </w:t>
            </w:r>
          </w:p>
          <w:p w:rsidR="00036636" w:rsidRDefault="005B610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 </w:t>
            </w:r>
          </w:p>
          <w:p w:rsidR="00036636" w:rsidRDefault="00036636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:rsidR="00036636" w:rsidRDefault="00036636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036636">
        <w:trPr>
          <w:trHeight w:val="525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6636" w:rsidRDefault="005B610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6636" w:rsidRDefault="005B6108">
            <w:pPr>
              <w:widowControl/>
              <w:spacing w:line="435" w:lineRule="atLeas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内蒙古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广播电视大学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空置经营性用房招租项目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赛罕区展西路电大小区大门北侧第二间房屋</w:t>
            </w:r>
          </w:p>
          <w:p w:rsidR="00036636" w:rsidRDefault="005B610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6636" w:rsidRDefault="005B6108">
            <w:pPr>
              <w:widowControl/>
              <w:spacing w:line="435" w:lineRule="atLeas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便利店、副食百货、文化办公用品、广告设计、照相图片、装用器械、土产五金、电动工具、美发医疗服务、有特定主题和专业道具的益智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类桌游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等经营项目，禁止经营餐饮业、饮食加工业、沐足、棋牌、网吧等休闲娱乐行业。注：涉及食品、饮料销售、的经营户，禁止销售无封闭包装或自行加工的饮食类产品。</w:t>
            </w:r>
          </w:p>
          <w:p w:rsidR="00036636" w:rsidRDefault="00036636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6636" w:rsidRDefault="005B61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2020.1.1</w:t>
            </w:r>
          </w:p>
          <w:p w:rsidR="00036636" w:rsidRDefault="005B61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--</w:t>
            </w:r>
          </w:p>
          <w:p w:rsidR="00036636" w:rsidRDefault="005B6108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eastAsia="Times New Roman"/>
              </w:rPr>
              <w:t>2020.12.31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6636" w:rsidRDefault="005B6108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eastAsia="Times New Roman"/>
              </w:rPr>
              <w:t>14.5</w:t>
            </w:r>
            <w:r>
              <w:rPr>
                <w:rFonts w:ascii="宋体" w:eastAsia="宋体" w:hAnsi="宋体" w:cs="宋体" w:hint="eastAsia"/>
              </w:rPr>
              <w:t>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6636" w:rsidRDefault="005B610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163</w:t>
            </w:r>
          </w:p>
        </w:tc>
      </w:tr>
      <w:tr w:rsidR="00036636">
        <w:trPr>
          <w:trHeight w:val="525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6636" w:rsidRDefault="005B610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6636" w:rsidRDefault="005B610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内蒙古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广播电视大学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空置经营性用房招租项目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赛罕区</w:t>
            </w:r>
            <w:r>
              <w:rPr>
                <w:rFonts w:ascii="宋体" w:eastAsia="宋体" w:hAnsi="宋体" w:cs="宋体" w:hint="eastAsia"/>
              </w:rPr>
              <w:t>展西</w:t>
            </w:r>
            <w:r>
              <w:rPr>
                <w:rFonts w:ascii="宋体" w:eastAsia="宋体" w:hAnsi="宋体" w:cs="宋体" w:hint="eastAsia"/>
              </w:rPr>
              <w:t>路电大大门口南</w:t>
            </w:r>
            <w:r>
              <w:rPr>
                <w:rFonts w:ascii="宋体" w:eastAsia="宋体" w:hAnsi="宋体" w:cs="宋体" w:hint="eastAsia"/>
              </w:rPr>
              <w:t>侧第二间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6636" w:rsidRDefault="005B6108">
            <w:pPr>
              <w:widowControl/>
              <w:spacing w:line="435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便利店、副食百货、文化办公用品、广告设计、照相图片、装用器械、土产五金、电动工具、美发医疗服务、有特定主题和专业道具的益智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类桌游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等经营项目，禁止经营餐饮业、饮食加工业、沐足、棋牌、网吧等休闲娱乐行业。注：涉及食品、饮料销售、的经营户，禁止销售无封闭包装或自行加工的饮食类产品。</w:t>
            </w:r>
          </w:p>
          <w:p w:rsidR="00036636" w:rsidRDefault="00036636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6636" w:rsidRDefault="005B61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2019.8.17—</w:t>
            </w:r>
          </w:p>
          <w:p w:rsidR="00036636" w:rsidRDefault="005B6108">
            <w:pPr>
              <w:jc w:val="center"/>
            </w:pPr>
            <w:r>
              <w:rPr>
                <w:rFonts w:eastAsia="Times New Roman"/>
              </w:rPr>
              <w:t>2020.8.16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6636" w:rsidRDefault="005B6108">
            <w:pPr>
              <w:jc w:val="center"/>
            </w:pPr>
            <w:r>
              <w:rPr>
                <w:rFonts w:eastAsia="Times New Roman"/>
              </w:rPr>
              <w:t>28</w:t>
            </w:r>
            <w:r>
              <w:rPr>
                <w:rFonts w:ascii="宋体" w:eastAsia="宋体" w:hAnsi="宋体" w:cs="宋体" w:hint="eastAsia"/>
              </w:rPr>
              <w:t>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6636" w:rsidRDefault="005B6108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235</w:t>
            </w:r>
          </w:p>
        </w:tc>
      </w:tr>
      <w:tr w:rsidR="00036636">
        <w:trPr>
          <w:trHeight w:val="525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6636" w:rsidRDefault="005B610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6636" w:rsidRDefault="005B610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内蒙古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广播电视大学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空置经营性用房招租项目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赛罕区</w:t>
            </w:r>
            <w:r>
              <w:rPr>
                <w:rFonts w:ascii="宋体" w:eastAsia="宋体" w:hAnsi="宋体" w:cs="宋体" w:hint="eastAsia"/>
              </w:rPr>
              <w:t>展西</w:t>
            </w:r>
            <w:r>
              <w:rPr>
                <w:rFonts w:ascii="宋体" w:eastAsia="宋体" w:hAnsi="宋体" w:cs="宋体" w:hint="eastAsia"/>
              </w:rPr>
              <w:t>路电大宿舍</w:t>
            </w:r>
            <w:proofErr w:type="gramStart"/>
            <w:r>
              <w:rPr>
                <w:rFonts w:ascii="宋体" w:eastAsia="宋体" w:hAnsi="宋体" w:cs="宋体" w:hint="eastAsia"/>
              </w:rPr>
              <w:t>大门北</w:t>
            </w:r>
            <w:proofErr w:type="gramEnd"/>
            <w:r>
              <w:rPr>
                <w:rFonts w:ascii="宋体" w:eastAsia="宋体" w:hAnsi="宋体" w:cs="宋体" w:hint="eastAsia"/>
              </w:rPr>
              <w:t>第一间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6636" w:rsidRDefault="005B6108">
            <w:pPr>
              <w:widowControl/>
              <w:spacing w:line="435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便利店、副食百货、文化办公用品、广告设计、照相图片、装用器械、土产五金、电动工具、美发医疗服务、有特定主题和专业道具的益智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类桌游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等经营项目，禁止经营餐饮业、饮食加工业、沐足、棋牌、网吧等休闲娱乐行业。注：涉及食品、饮料销售、的经营户，禁止销售无封闭包装或自行加工的饮食类产品。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6636" w:rsidRDefault="005B61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2019.10.1—</w:t>
            </w:r>
          </w:p>
          <w:p w:rsidR="00036636" w:rsidRDefault="005B6108">
            <w:pPr>
              <w:jc w:val="center"/>
            </w:pPr>
            <w:r>
              <w:rPr>
                <w:rFonts w:eastAsia="Times New Roman"/>
              </w:rPr>
              <w:t>2020.9.30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6636" w:rsidRDefault="005B6108">
            <w:pPr>
              <w:jc w:val="center"/>
            </w:pPr>
            <w:r>
              <w:rPr>
                <w:rFonts w:eastAsia="Times New Roman"/>
              </w:rPr>
              <w:t>2.8</w:t>
            </w:r>
            <w:r>
              <w:rPr>
                <w:rFonts w:ascii="宋体" w:eastAsia="宋体" w:hAnsi="宋体" w:cs="宋体" w:hint="eastAsia"/>
              </w:rPr>
              <w:t>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6636" w:rsidRDefault="005B6108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42</w:t>
            </w:r>
          </w:p>
        </w:tc>
      </w:tr>
      <w:tr w:rsidR="00036636">
        <w:trPr>
          <w:trHeight w:val="525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6636" w:rsidRDefault="005B610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6636" w:rsidRDefault="005B610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内蒙古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广播电视大学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空置经营性用房招租项目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赛罕区</w:t>
            </w:r>
            <w:r>
              <w:rPr>
                <w:rFonts w:ascii="宋体" w:eastAsia="宋体" w:hAnsi="宋体" w:cs="宋体" w:hint="eastAsia"/>
              </w:rPr>
              <w:t>展西</w:t>
            </w:r>
            <w:r>
              <w:rPr>
                <w:rFonts w:ascii="宋体" w:eastAsia="宋体" w:hAnsi="宋体" w:cs="宋体" w:hint="eastAsia"/>
              </w:rPr>
              <w:t>路电大大门口南</w:t>
            </w:r>
            <w:r>
              <w:rPr>
                <w:rFonts w:ascii="宋体" w:eastAsia="宋体" w:hAnsi="宋体" w:cs="宋体" w:hint="eastAsia"/>
              </w:rPr>
              <w:t>第一间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6636" w:rsidRDefault="005B6108">
            <w:pPr>
              <w:widowControl/>
              <w:spacing w:line="435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便利店、副食百货、文化办公用品、广告设计、照相图片、装用器械、土产五金、电动工具、美发医疗服务、有特定主题和专业道具的益智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类桌游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等经营项目，禁止经营餐饮业、饮食加工业、沐足、棋牌、网吧等休闲娱乐行业。注：涉及食品、饮料销售、的经营户，禁止销售无封闭包装或自行加工的饮食类产品。</w:t>
            </w:r>
          </w:p>
          <w:p w:rsidR="00036636" w:rsidRDefault="00036636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6636" w:rsidRDefault="005B61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2019.10.1—</w:t>
            </w:r>
          </w:p>
          <w:p w:rsidR="00036636" w:rsidRDefault="005B6108">
            <w:pPr>
              <w:jc w:val="center"/>
            </w:pPr>
            <w:r>
              <w:rPr>
                <w:rFonts w:eastAsia="Times New Roman"/>
              </w:rPr>
              <w:t>2020.9.30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6636" w:rsidRDefault="005B6108">
            <w:pPr>
              <w:jc w:val="center"/>
            </w:pPr>
            <w:r>
              <w:rPr>
                <w:rFonts w:eastAsia="Times New Roman"/>
              </w:rPr>
              <w:t>2.8</w:t>
            </w:r>
            <w:r>
              <w:rPr>
                <w:rFonts w:ascii="宋体" w:eastAsia="宋体" w:hAnsi="宋体" w:cs="宋体" w:hint="eastAsia"/>
              </w:rPr>
              <w:t>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6636" w:rsidRDefault="005B6108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42</w:t>
            </w:r>
          </w:p>
        </w:tc>
      </w:tr>
      <w:tr w:rsidR="00036636">
        <w:trPr>
          <w:trHeight w:val="525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6636" w:rsidRDefault="005B610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6636" w:rsidRDefault="005B6108">
            <w:pPr>
              <w:widowControl/>
              <w:spacing w:line="435" w:lineRule="atLeas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内蒙古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广播电视大学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空置经营性用房招租项目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新城区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爱民路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11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号校门口东第一间房屋</w:t>
            </w:r>
          </w:p>
          <w:p w:rsidR="00036636" w:rsidRDefault="00036636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6636" w:rsidRDefault="005B6108">
            <w:pPr>
              <w:widowControl/>
              <w:spacing w:line="435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便利店、副食百货、文化办公用品、广告设计、照相图片、装用器械、土产五金、电动工具、美发医疗服务、有特定主题和专业道具的益智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类桌游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等经营项目，禁止经营餐饮业、饮食加工业、沐足、棋牌、网吧等休闲娱乐行业。注：涉及食品、饮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lastRenderedPageBreak/>
              <w:t>料销售、的经营户，禁止销售无封闭包装或自行加工的饮食类产品。</w:t>
            </w:r>
          </w:p>
          <w:p w:rsidR="00036636" w:rsidRDefault="00036636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6636" w:rsidRDefault="005B61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2019.3.1—</w:t>
            </w:r>
          </w:p>
          <w:p w:rsidR="00036636" w:rsidRDefault="005B6108">
            <w:pPr>
              <w:jc w:val="center"/>
            </w:pPr>
            <w:r>
              <w:rPr>
                <w:rFonts w:eastAsia="Times New Roman"/>
              </w:rPr>
              <w:t>2020.2.28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6636" w:rsidRDefault="005B6108">
            <w:pPr>
              <w:jc w:val="center"/>
            </w:pPr>
            <w:r>
              <w:rPr>
                <w:rFonts w:eastAsia="Times New Roman"/>
              </w:rPr>
              <w:t>2.2</w:t>
            </w:r>
            <w:r>
              <w:rPr>
                <w:rFonts w:ascii="宋体" w:eastAsia="宋体" w:hAnsi="宋体" w:cs="宋体" w:hint="eastAsia"/>
              </w:rPr>
              <w:t>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6636" w:rsidRDefault="005B6108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18</w:t>
            </w:r>
          </w:p>
        </w:tc>
      </w:tr>
    </w:tbl>
    <w:p w:rsidR="00036636" w:rsidRDefault="00036636">
      <w:pPr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</w:p>
    <w:p w:rsidR="00036636" w:rsidRDefault="00036636" w:rsidP="00057AB6">
      <w:pPr>
        <w:ind w:right="560"/>
        <w:rPr>
          <w:rFonts w:asciiTheme="minorEastAsia" w:hAnsiTheme="minorEastAsia" w:cstheme="minorEastAsia"/>
          <w:sz w:val="28"/>
          <w:szCs w:val="28"/>
        </w:rPr>
      </w:pPr>
    </w:p>
    <w:sectPr w:rsidR="00036636" w:rsidSect="00036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108" w:rsidRDefault="005B6108" w:rsidP="00057AB6">
      <w:r>
        <w:separator/>
      </w:r>
    </w:p>
  </w:endnote>
  <w:endnote w:type="continuationSeparator" w:id="0">
    <w:p w:rsidR="005B6108" w:rsidRDefault="005B6108" w:rsidP="00057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108" w:rsidRDefault="005B6108" w:rsidP="00057AB6">
      <w:r>
        <w:separator/>
      </w:r>
    </w:p>
  </w:footnote>
  <w:footnote w:type="continuationSeparator" w:id="0">
    <w:p w:rsidR="005B6108" w:rsidRDefault="005B6108" w:rsidP="00057A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4807C"/>
    <w:multiLevelType w:val="singleLevel"/>
    <w:tmpl w:val="5C24807C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DAC06CB"/>
    <w:rsid w:val="00036636"/>
    <w:rsid w:val="00057AB6"/>
    <w:rsid w:val="005B6108"/>
    <w:rsid w:val="27321959"/>
    <w:rsid w:val="295A5B3A"/>
    <w:rsid w:val="36D3384A"/>
    <w:rsid w:val="386F68B3"/>
    <w:rsid w:val="39141E0F"/>
    <w:rsid w:val="3DAC06CB"/>
    <w:rsid w:val="43CF5E1E"/>
    <w:rsid w:val="46371E5D"/>
    <w:rsid w:val="4D4052F2"/>
    <w:rsid w:val="596C1833"/>
    <w:rsid w:val="6A02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6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663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57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57AB6"/>
    <w:rPr>
      <w:kern w:val="2"/>
      <w:sz w:val="18"/>
      <w:szCs w:val="18"/>
    </w:rPr>
  </w:style>
  <w:style w:type="paragraph" w:styleId="a5">
    <w:name w:val="footer"/>
    <w:basedOn w:val="a"/>
    <w:link w:val="Char0"/>
    <w:rsid w:val="00057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57AB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1212</Characters>
  <Application>Microsoft Office Word</Application>
  <DocSecurity>0</DocSecurity>
  <Lines>10</Lines>
  <Paragraphs>2</Paragraphs>
  <ScaleCrop>false</ScaleCrop>
  <Company>Microsoft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2018-12-27T07:26:00Z</dcterms:created>
  <dcterms:modified xsi:type="dcterms:W3CDTF">2019-12-03T08:51:00Z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