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w:t>
      </w:r>
    </w:p>
    <w:p>
      <w:pPr>
        <w:adjustRightInd/>
        <w:snapToGrid/>
        <w:spacing w:line="220" w:lineRule="atLeast"/>
        <w:rPr>
          <w:rFonts w:hint="eastAsia" w:ascii="黑体" w:hAnsi="黑体" w:eastAsia="黑体" w:cs="黑体"/>
          <w:sz w:val="28"/>
          <w:szCs w:val="28"/>
        </w:rPr>
      </w:pPr>
      <w:r>
        <w:rPr>
          <w:rFonts w:hint="eastAsia" w:ascii="黑体" w:hAnsi="黑体" w:eastAsia="黑体" w:cs="黑体"/>
          <w:sz w:val="28"/>
          <w:szCs w:val="28"/>
        </w:rPr>
        <w:t>2021年度内蒙古开放大学教育教学研究重大课题攻关项目公示名单</w:t>
      </w:r>
    </w:p>
    <w:tbl>
      <w:tblPr>
        <w:tblStyle w:val="2"/>
        <w:tblpPr w:leftFromText="180" w:rightFromText="180" w:vertAnchor="text" w:horzAnchor="page" w:tblpX="1516" w:tblpY="306"/>
        <w:tblOverlap w:val="never"/>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299"/>
        <w:gridCol w:w="50"/>
        <w:gridCol w:w="913"/>
        <w:gridCol w:w="4652"/>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gridSpan w:val="3"/>
            <w:noWrap w:val="0"/>
            <w:vAlign w:val="top"/>
          </w:tcPr>
          <w:p>
            <w:pPr>
              <w:spacing w:line="360" w:lineRule="atLeast"/>
              <w:jc w:val="center"/>
              <w:rPr>
                <w:rFonts w:hint="eastAsia" w:ascii="宋体" w:hAnsi="宋体" w:eastAsia="宋体" w:cs="宋体"/>
                <w:b/>
                <w:bCs/>
                <w:sz w:val="24"/>
              </w:rPr>
            </w:pPr>
            <w:r>
              <w:rPr>
                <w:rFonts w:hint="eastAsia" w:ascii="宋体" w:hAnsi="宋体" w:eastAsia="宋体" w:cs="宋体"/>
                <w:b/>
                <w:bCs/>
              </w:rPr>
              <w:t>首席主持人</w:t>
            </w:r>
          </w:p>
        </w:tc>
        <w:tc>
          <w:tcPr>
            <w:tcW w:w="913" w:type="dxa"/>
            <w:noWrap w:val="0"/>
            <w:vAlign w:val="top"/>
          </w:tcPr>
          <w:p>
            <w:pPr>
              <w:spacing w:line="360" w:lineRule="atLeast"/>
              <w:jc w:val="center"/>
              <w:rPr>
                <w:rFonts w:hint="eastAsia" w:ascii="宋体" w:hAnsi="宋体" w:eastAsia="宋体" w:cs="宋体"/>
                <w:b/>
                <w:bCs/>
                <w:sz w:val="24"/>
              </w:rPr>
            </w:pPr>
            <w:r>
              <w:rPr>
                <w:rFonts w:hint="eastAsia" w:ascii="宋体" w:hAnsi="宋体" w:eastAsia="宋体" w:cs="宋体"/>
                <w:b/>
                <w:bCs/>
              </w:rPr>
              <w:t>联络人</w:t>
            </w:r>
          </w:p>
        </w:tc>
        <w:tc>
          <w:tcPr>
            <w:tcW w:w="4652" w:type="dxa"/>
            <w:noWrap w:val="0"/>
            <w:vAlign w:val="top"/>
          </w:tcPr>
          <w:p>
            <w:pPr>
              <w:spacing w:line="360" w:lineRule="atLeas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60" w:lineRule="atLeast"/>
              <w:jc w:val="center"/>
              <w:rPr>
                <w:rFonts w:hint="eastAsia" w:ascii="宋体" w:hAnsi="宋体" w:eastAsia="宋体" w:cs="宋体"/>
                <w:b/>
                <w:bCs/>
              </w:rPr>
            </w:pPr>
            <w:r>
              <w:rPr>
                <w:rFonts w:hint="eastAsia" w:ascii="宋体" w:hAnsi="宋体" w:eastAsia="宋体" w:cs="宋体"/>
                <w:b/>
                <w:color w:val="000000"/>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70" w:type="dxa"/>
            <w:gridSpan w:val="3"/>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李逢春</w:t>
            </w:r>
          </w:p>
        </w:tc>
        <w:tc>
          <w:tcPr>
            <w:tcW w:w="913"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周秀清</w:t>
            </w:r>
          </w:p>
        </w:tc>
        <w:tc>
          <w:tcPr>
            <w:tcW w:w="4652" w:type="dxa"/>
            <w:noWrap w:val="0"/>
            <w:vAlign w:val="top"/>
          </w:tcPr>
          <w:p>
            <w:pPr>
              <w:spacing w:line="32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教育生态学视角下开放大学思想政治工作研究</w:t>
            </w:r>
          </w:p>
        </w:tc>
        <w:tc>
          <w:tcPr>
            <w:tcW w:w="2653"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刘</w:t>
            </w:r>
            <w:r>
              <w:rPr>
                <w:rFonts w:hint="eastAsia" w:ascii="宋体" w:hAnsi="宋体" w:eastAsia="宋体" w:cs="宋体"/>
                <w:b w:val="0"/>
                <w:bCs w:val="0"/>
                <w:sz w:val="21"/>
                <w:szCs w:val="21"/>
                <w:lang w:val="en-US" w:eastAsia="zh-CN"/>
              </w:rPr>
              <w:t>利</w:t>
            </w:r>
            <w:r>
              <w:rPr>
                <w:rFonts w:hint="eastAsia" w:ascii="宋体" w:hAnsi="宋体" w:eastAsia="宋体" w:cs="宋体"/>
                <w:b w:val="0"/>
                <w:bCs w:val="0"/>
                <w:sz w:val="21"/>
                <w:szCs w:val="21"/>
              </w:rPr>
              <w:t>珍</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开放教育模式下思政课教师能力提升研究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21" w:type="dxa"/>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吴俊玲</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开放大学课程思政协同育人创新机制研究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21" w:type="dxa"/>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金文超</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新时代开放大学意识形态领域阵地建设研究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21" w:type="dxa"/>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张立群</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开放大学建设背景下学生思想政治教育的政治社会化功能研究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0" w:type="dxa"/>
            <w:gridSpan w:val="2"/>
            <w:noWrap w:val="0"/>
            <w:vAlign w:val="top"/>
          </w:tcPr>
          <w:p>
            <w:pPr>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首席主持人</w:t>
            </w:r>
          </w:p>
        </w:tc>
        <w:tc>
          <w:tcPr>
            <w:tcW w:w="963" w:type="dxa"/>
            <w:gridSpan w:val="2"/>
            <w:noWrap w:val="0"/>
            <w:vAlign w:val="top"/>
          </w:tcPr>
          <w:p>
            <w:pPr>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联络人</w:t>
            </w:r>
          </w:p>
        </w:tc>
        <w:tc>
          <w:tcPr>
            <w:tcW w:w="4652" w:type="dxa"/>
            <w:noWrap w:val="0"/>
            <w:vAlign w:val="top"/>
          </w:tcPr>
          <w:p>
            <w:pPr>
              <w:spacing w:line="360" w:lineRule="atLeas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920" w:type="dxa"/>
            <w:gridSpan w:val="2"/>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赛音德力根</w:t>
            </w:r>
          </w:p>
        </w:tc>
        <w:tc>
          <w:tcPr>
            <w:tcW w:w="963" w:type="dxa"/>
            <w:gridSpan w:val="2"/>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张建茹</w:t>
            </w:r>
          </w:p>
        </w:tc>
        <w:tc>
          <w:tcPr>
            <w:tcW w:w="4652"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学习型社会建设背景下内蒙古开放大学“十四五”发展规划研究</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汪</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顺</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学历教育发展规划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霍建平</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内蒙古城乡社区大学发展规划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赵秀荣</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内蒙古老年开放大学发展规划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赵玉宝</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特殊教育发展规划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刘海军</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系统建设发展规划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侯凤珍</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教师与干部队伍建设规划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莫淑坤</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教学改革规划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杨国斌</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远程教学资源建设规划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王继磊</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信息化建设规划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其力格尔</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科研发展规划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周秀清</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文化建设规划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张立群</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开放教育学生管理工作规划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田红月</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内部管理体制和机制改革规划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1" w:type="dxa"/>
            <w:noWrap w:val="0"/>
            <w:vAlign w:val="top"/>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萧晨鸣</w:t>
            </w:r>
          </w:p>
        </w:tc>
        <w:tc>
          <w:tcPr>
            <w:tcW w:w="4652" w:type="dxa"/>
            <w:noWrap w:val="0"/>
            <w:vAlign w:val="center"/>
          </w:tcPr>
          <w:p>
            <w:pPr>
              <w:spacing w:line="150" w:lineRule="atLeas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群团工作规划</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0" w:type="dxa"/>
            <w:gridSpan w:val="2"/>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首席主持人</w:t>
            </w:r>
          </w:p>
        </w:tc>
        <w:tc>
          <w:tcPr>
            <w:tcW w:w="963" w:type="dxa"/>
            <w:gridSpan w:val="2"/>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联络人</w:t>
            </w:r>
          </w:p>
        </w:tc>
        <w:tc>
          <w:tcPr>
            <w:tcW w:w="4652" w:type="dxa"/>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0"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sz w:val="21"/>
                <w:szCs w:val="21"/>
              </w:rPr>
              <w:t>李建军</w:t>
            </w:r>
          </w:p>
        </w:tc>
        <w:tc>
          <w:tcPr>
            <w:tcW w:w="963"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sz w:val="21"/>
                <w:szCs w:val="21"/>
              </w:rPr>
              <w:t>莫淑坤</w:t>
            </w:r>
          </w:p>
        </w:tc>
        <w:tc>
          <w:tcPr>
            <w:tcW w:w="4652" w:type="dxa"/>
            <w:noWrap w:val="0"/>
            <w:vAlign w:val="top"/>
          </w:tcPr>
          <w:p>
            <w:pPr>
              <w:spacing w:line="320" w:lineRule="exact"/>
              <w:jc w:val="left"/>
              <w:rPr>
                <w:rFonts w:hint="eastAsia" w:ascii="宋体" w:hAnsi="宋体" w:eastAsia="宋体" w:cs="宋体"/>
                <w:b/>
                <w:bCs/>
                <w:sz w:val="21"/>
                <w:szCs w:val="21"/>
              </w:rPr>
            </w:pPr>
            <w:r>
              <w:rPr>
                <w:rFonts w:hint="eastAsia" w:ascii="宋体" w:hAnsi="宋体" w:eastAsia="宋体" w:cs="宋体"/>
                <w:b w:val="0"/>
                <w:bCs w:val="0"/>
                <w:sz w:val="21"/>
                <w:szCs w:val="21"/>
              </w:rPr>
              <w:t>新时代开放大学“三全育人”生态系统构建与机制创新研究</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1262" w:type="dxa"/>
            <w:gridSpan w:val="3"/>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主持人</w:t>
            </w:r>
          </w:p>
        </w:tc>
        <w:tc>
          <w:tcPr>
            <w:tcW w:w="4652"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19</w:t>
            </w:r>
          </w:p>
        </w:tc>
        <w:tc>
          <w:tcPr>
            <w:tcW w:w="1262" w:type="dxa"/>
            <w:gridSpan w:val="3"/>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sz w:val="21"/>
                <w:szCs w:val="21"/>
              </w:rPr>
              <w:t>敖敦其木格</w:t>
            </w:r>
          </w:p>
        </w:tc>
        <w:tc>
          <w:tcPr>
            <w:tcW w:w="4652" w:type="dxa"/>
            <w:noWrap w:val="0"/>
            <w:vAlign w:val="top"/>
          </w:tcPr>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 xml:space="preserve">开放大学《铸牢中华民族共同体意识》课程建设与教学改革研究 </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20</w:t>
            </w:r>
          </w:p>
        </w:tc>
        <w:tc>
          <w:tcPr>
            <w:tcW w:w="1262" w:type="dxa"/>
            <w:gridSpan w:val="3"/>
            <w:noWrap w:val="0"/>
            <w:vAlign w:val="top"/>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李春辉</w:t>
            </w:r>
          </w:p>
          <w:p>
            <w:pPr>
              <w:spacing w:line="320" w:lineRule="exact"/>
              <w:jc w:val="center"/>
              <w:rPr>
                <w:rFonts w:hint="eastAsia" w:ascii="宋体" w:hAnsi="宋体" w:eastAsia="宋体" w:cs="宋体"/>
                <w:b/>
                <w:bCs/>
                <w:sz w:val="21"/>
                <w:szCs w:val="21"/>
              </w:rPr>
            </w:pPr>
          </w:p>
        </w:tc>
        <w:tc>
          <w:tcPr>
            <w:tcW w:w="4652" w:type="dxa"/>
            <w:noWrap w:val="0"/>
            <w:vAlign w:val="top"/>
          </w:tcPr>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 xml:space="preserve">“三全育人”视阈下开放大学立德树人实现路径探索 </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21</w:t>
            </w:r>
          </w:p>
        </w:tc>
        <w:tc>
          <w:tcPr>
            <w:tcW w:w="1262" w:type="dxa"/>
            <w:gridSpan w:val="3"/>
            <w:noWrap w:val="0"/>
            <w:vAlign w:val="top"/>
          </w:tcPr>
          <w:p>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许正刚</w:t>
            </w:r>
          </w:p>
        </w:tc>
        <w:tc>
          <w:tcPr>
            <w:tcW w:w="4652" w:type="dxa"/>
            <w:noWrap w:val="0"/>
            <w:vAlign w:val="top"/>
          </w:tcPr>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 xml:space="preserve">“三全育人”视域下远程开放教育课程思政教育教学改革与实践研究 </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22</w:t>
            </w:r>
          </w:p>
        </w:tc>
        <w:tc>
          <w:tcPr>
            <w:tcW w:w="1262" w:type="dxa"/>
            <w:gridSpan w:val="3"/>
            <w:noWrap w:val="0"/>
            <w:vAlign w:val="top"/>
          </w:tcPr>
          <w:p>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张楠</w:t>
            </w:r>
          </w:p>
        </w:tc>
        <w:tc>
          <w:tcPr>
            <w:tcW w:w="4652" w:type="dxa"/>
            <w:noWrap w:val="0"/>
            <w:vAlign w:val="top"/>
          </w:tcPr>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 xml:space="preserve">远程开放教育思想政治理论课程体系建设研究 </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23</w:t>
            </w:r>
          </w:p>
        </w:tc>
        <w:tc>
          <w:tcPr>
            <w:tcW w:w="1262" w:type="dxa"/>
            <w:gridSpan w:val="3"/>
            <w:noWrap w:val="0"/>
            <w:vAlign w:val="top"/>
          </w:tcPr>
          <w:p>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谭宏旭</w:t>
            </w:r>
          </w:p>
        </w:tc>
        <w:tc>
          <w:tcPr>
            <w:tcW w:w="4652" w:type="dxa"/>
            <w:noWrap w:val="0"/>
            <w:vAlign w:val="top"/>
          </w:tcPr>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 xml:space="preserve">开放大学构建德育生态系统的价值与路径研究 </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noWrap w:val="0"/>
            <w:vAlign w:val="top"/>
          </w:tcPr>
          <w:p>
            <w:pPr>
              <w:spacing w:line="320" w:lineRule="exact"/>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24</w:t>
            </w:r>
          </w:p>
        </w:tc>
        <w:tc>
          <w:tcPr>
            <w:tcW w:w="1262" w:type="dxa"/>
            <w:gridSpan w:val="3"/>
            <w:noWrap w:val="0"/>
            <w:vAlign w:val="top"/>
          </w:tcPr>
          <w:p>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李梦雅</w:t>
            </w:r>
          </w:p>
        </w:tc>
        <w:tc>
          <w:tcPr>
            <w:tcW w:w="4652" w:type="dxa"/>
            <w:noWrap w:val="0"/>
            <w:vAlign w:val="top"/>
          </w:tcPr>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t xml:space="preserve">“三全育人”视角下高校党建育人体系构建与实现路径研究 </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0" w:type="dxa"/>
            <w:gridSpan w:val="2"/>
            <w:noWrap w:val="0"/>
            <w:vAlign w:val="top"/>
          </w:tcPr>
          <w:p>
            <w:pPr>
              <w:spacing w:line="32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rPr>
              <w:t>首席主持人</w:t>
            </w:r>
          </w:p>
        </w:tc>
        <w:tc>
          <w:tcPr>
            <w:tcW w:w="963" w:type="dxa"/>
            <w:gridSpan w:val="2"/>
            <w:noWrap w:val="0"/>
            <w:vAlign w:val="top"/>
          </w:tcPr>
          <w:p>
            <w:pPr>
              <w:spacing w:line="32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rPr>
              <w:t>联络人</w:t>
            </w:r>
          </w:p>
        </w:tc>
        <w:tc>
          <w:tcPr>
            <w:tcW w:w="4652" w:type="dxa"/>
            <w:noWrap w:val="0"/>
            <w:vAlign w:val="top"/>
          </w:tcPr>
          <w:p>
            <w:pPr>
              <w:spacing w:line="32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20" w:type="dxa"/>
            <w:gridSpan w:val="2"/>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赵新宪</w:t>
            </w:r>
          </w:p>
        </w:tc>
        <w:tc>
          <w:tcPr>
            <w:tcW w:w="963" w:type="dxa"/>
            <w:gridSpan w:val="2"/>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赵桂霞</w:t>
            </w:r>
          </w:p>
        </w:tc>
        <w:tc>
          <w:tcPr>
            <w:tcW w:w="4652" w:type="dxa"/>
            <w:noWrap w:val="0"/>
            <w:vAlign w:val="top"/>
          </w:tcPr>
          <w:p>
            <w:pPr>
              <w:spacing w:line="32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乡村振兴背景下嘎查（社区）学习者在线沉浸式学习体验和学以致用能力培养研究</w:t>
            </w:r>
          </w:p>
        </w:tc>
        <w:tc>
          <w:tcPr>
            <w:tcW w:w="2653"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包头市广播电视大学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621"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lang w:val="en-US" w:eastAsia="zh-CN"/>
              </w:rPr>
              <w:t>5</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齐嵘</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适合乡村振兴战略需求的基层开放教育学员在线学习设计和体验研究。</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包头市广播电视大学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621"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赵桂霞</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嘎查（社区）开放教育学习者在线学习需求和学习效能研究</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包头市广播电视大学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621"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w:t>
            </w:r>
          </w:p>
        </w:tc>
        <w:tc>
          <w:tcPr>
            <w:tcW w:w="1262" w:type="dxa"/>
            <w:gridSpan w:val="3"/>
            <w:noWrap w:val="0"/>
            <w:vAlign w:val="center"/>
          </w:tcPr>
          <w:p>
            <w:pPr>
              <w:spacing w:line="150" w:lineRule="atLeast"/>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胡建玮</w:t>
            </w:r>
          </w:p>
        </w:tc>
        <w:tc>
          <w:tcPr>
            <w:tcW w:w="4652" w:type="dxa"/>
            <w:noWrap w:val="0"/>
            <w:vAlign w:val="center"/>
          </w:tcPr>
          <w:p>
            <w:pPr>
              <w:spacing w:line="150" w:lineRule="atLeas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开放教育学习者在线沉浸式学习与能力培养研究--以“一村一”大学生为例</w:t>
            </w:r>
          </w:p>
        </w:tc>
        <w:tc>
          <w:tcPr>
            <w:tcW w:w="2653"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包头市广播电视大学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20" w:type="dxa"/>
            <w:gridSpan w:val="2"/>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首席主持人</w:t>
            </w:r>
          </w:p>
        </w:tc>
        <w:tc>
          <w:tcPr>
            <w:tcW w:w="963" w:type="dxa"/>
            <w:gridSpan w:val="2"/>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联络人</w:t>
            </w:r>
          </w:p>
        </w:tc>
        <w:tc>
          <w:tcPr>
            <w:tcW w:w="4652" w:type="dxa"/>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20" w:type="dxa"/>
            <w:gridSpan w:val="2"/>
            <w:noWrap w:val="0"/>
            <w:vAlign w:val="top"/>
          </w:tcPr>
          <w:p>
            <w:pPr>
              <w:spacing w:line="32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郝苹</w:t>
            </w:r>
          </w:p>
        </w:tc>
        <w:tc>
          <w:tcPr>
            <w:tcW w:w="963" w:type="dxa"/>
            <w:gridSpan w:val="2"/>
            <w:noWrap w:val="0"/>
            <w:vAlign w:val="top"/>
          </w:tcPr>
          <w:p>
            <w:pPr>
              <w:spacing w:line="320" w:lineRule="exact"/>
              <w:jc w:val="center"/>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孙德美</w:t>
            </w:r>
          </w:p>
        </w:tc>
        <w:tc>
          <w:tcPr>
            <w:tcW w:w="4652" w:type="dxa"/>
            <w:noWrap w:val="0"/>
            <w:vAlign w:val="top"/>
          </w:tcPr>
          <w:p>
            <w:pPr>
              <w:spacing w:line="320" w:lineRule="exact"/>
              <w:textAlignment w:val="top"/>
              <w:rPr>
                <w:rFonts w:hint="eastAsia" w:ascii="宋体" w:hAnsi="宋体" w:eastAsia="宋体" w:cs="宋体"/>
                <w:sz w:val="21"/>
                <w:szCs w:val="21"/>
              </w:rPr>
            </w:pPr>
            <w:r>
              <w:rPr>
                <w:rFonts w:hint="eastAsia" w:ascii="宋体" w:hAnsi="宋体" w:eastAsia="宋体" w:cs="宋体"/>
                <w:sz w:val="21"/>
                <w:szCs w:val="21"/>
              </w:rPr>
              <w:t>基于发展共同体理念的开放大学教师角色、职能及实现途径的研究</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noWrap w:val="0"/>
            <w:vAlign w:val="top"/>
          </w:tcPr>
          <w:p>
            <w:pPr>
              <w:spacing w:line="320" w:lineRule="exact"/>
              <w:jc w:val="center"/>
              <w:textAlignment w:val="top"/>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28</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孙德美</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开放大学转型期教师能力提升路径研究</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21" w:type="dxa"/>
            <w:noWrap w:val="0"/>
            <w:vAlign w:val="top"/>
          </w:tcPr>
          <w:p>
            <w:pPr>
              <w:spacing w:line="320" w:lineRule="exact"/>
              <w:jc w:val="center"/>
              <w:textAlignment w:val="top"/>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29</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黄云</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基于发展共同体理念的开放大学教师评价研究</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21" w:type="dxa"/>
            <w:noWrap w:val="0"/>
            <w:vAlign w:val="top"/>
          </w:tcPr>
          <w:p>
            <w:pPr>
              <w:spacing w:line="320" w:lineRule="exact"/>
              <w:jc w:val="center"/>
              <w:textAlignment w:val="top"/>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30</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林海华</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智慧学习环境下开放大学教师胜任力关键要素识别研究</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21" w:type="dxa"/>
            <w:noWrap w:val="0"/>
            <w:vAlign w:val="top"/>
          </w:tcPr>
          <w:p>
            <w:pPr>
              <w:spacing w:line="320" w:lineRule="exact"/>
              <w:jc w:val="center"/>
              <w:textAlignment w:val="top"/>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31</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布日格勒</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基于发展共同体理念的开放大学教师职能与素养研究</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21" w:type="dxa"/>
            <w:noWrap w:val="0"/>
            <w:vAlign w:val="top"/>
          </w:tcPr>
          <w:p>
            <w:pPr>
              <w:spacing w:line="320" w:lineRule="exact"/>
              <w:jc w:val="center"/>
              <w:textAlignment w:val="top"/>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金铭</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网络教育时代开放大学教师的角色定位</w:t>
            </w:r>
          </w:p>
        </w:tc>
        <w:tc>
          <w:tcPr>
            <w:tcW w:w="2653" w:type="dxa"/>
            <w:noWrap w:val="0"/>
            <w:vAlign w:val="top"/>
          </w:tcPr>
          <w:p>
            <w:pPr>
              <w:spacing w:line="32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20"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首席主持人</w:t>
            </w:r>
          </w:p>
        </w:tc>
        <w:tc>
          <w:tcPr>
            <w:tcW w:w="963"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联络人</w:t>
            </w:r>
          </w:p>
        </w:tc>
        <w:tc>
          <w:tcPr>
            <w:tcW w:w="4652" w:type="dxa"/>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20" w:type="dxa"/>
            <w:gridSpan w:val="2"/>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王 慧</w:t>
            </w:r>
          </w:p>
        </w:tc>
        <w:tc>
          <w:tcPr>
            <w:tcW w:w="963" w:type="dxa"/>
            <w:gridSpan w:val="2"/>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杨孟娇</w:t>
            </w:r>
          </w:p>
        </w:tc>
        <w:tc>
          <w:tcPr>
            <w:tcW w:w="4652" w:type="dxa"/>
            <w:noWrap w:val="0"/>
            <w:vAlign w:val="top"/>
          </w:tcPr>
          <w:p>
            <w:pPr>
              <w:spacing w:line="320" w:lineRule="exact"/>
              <w:textAlignment w:val="top"/>
              <w:rPr>
                <w:rFonts w:hint="eastAsia" w:ascii="宋体" w:hAnsi="宋体" w:eastAsia="宋体" w:cs="宋体"/>
                <w:sz w:val="21"/>
                <w:szCs w:val="21"/>
              </w:rPr>
            </w:pPr>
            <w:r>
              <w:rPr>
                <w:rFonts w:hint="eastAsia" w:ascii="宋体" w:hAnsi="宋体" w:eastAsia="宋体" w:cs="宋体"/>
                <w:sz w:val="21"/>
                <w:szCs w:val="21"/>
              </w:rPr>
              <w:t>社区家庭教育资源建设问题与对策研究</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3</w:t>
            </w:r>
            <w:r>
              <w:rPr>
                <w:rFonts w:hint="eastAsia" w:ascii="宋体" w:hAnsi="宋体" w:eastAsia="宋体" w:cs="宋体"/>
                <w:lang w:val="en-US" w:eastAsia="zh-CN"/>
              </w:rPr>
              <w:t>3</w:t>
            </w:r>
          </w:p>
        </w:tc>
        <w:tc>
          <w:tcPr>
            <w:tcW w:w="1262" w:type="dxa"/>
            <w:gridSpan w:val="3"/>
            <w:noWrap w:val="0"/>
            <w:vAlign w:val="center"/>
          </w:tcPr>
          <w:p>
            <w:pPr>
              <w:spacing w:line="15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杨晶晶</w:t>
            </w:r>
          </w:p>
        </w:tc>
        <w:tc>
          <w:tcPr>
            <w:tcW w:w="4652" w:type="dxa"/>
            <w:noWrap w:val="0"/>
            <w:vAlign w:val="center"/>
          </w:tcPr>
          <w:p>
            <w:pPr>
              <w:spacing w:line="15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社区家庭教育资源的开发与利用研究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34</w:t>
            </w:r>
          </w:p>
        </w:tc>
        <w:tc>
          <w:tcPr>
            <w:tcW w:w="1262" w:type="dxa"/>
            <w:gridSpan w:val="3"/>
            <w:noWrap w:val="0"/>
            <w:vAlign w:val="center"/>
          </w:tcPr>
          <w:p>
            <w:pPr>
              <w:spacing w:line="15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刘  婷</w:t>
            </w:r>
          </w:p>
        </w:tc>
        <w:tc>
          <w:tcPr>
            <w:tcW w:w="4652" w:type="dxa"/>
            <w:noWrap w:val="0"/>
            <w:vAlign w:val="center"/>
          </w:tcPr>
          <w:p>
            <w:pPr>
              <w:spacing w:line="15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社区居民家庭教育学习需求研究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lang w:val="en-US" w:eastAsia="zh-CN"/>
              </w:rPr>
            </w:pPr>
            <w:r>
              <w:rPr>
                <w:rFonts w:hint="eastAsia" w:ascii="宋体" w:hAnsi="宋体" w:eastAsia="宋体" w:cs="宋体"/>
                <w:lang w:val="en-US" w:eastAsia="zh-CN"/>
              </w:rPr>
              <w:t>35</w:t>
            </w:r>
          </w:p>
        </w:tc>
        <w:tc>
          <w:tcPr>
            <w:tcW w:w="1262" w:type="dxa"/>
            <w:gridSpan w:val="3"/>
            <w:noWrap w:val="0"/>
            <w:vAlign w:val="center"/>
          </w:tcPr>
          <w:p>
            <w:pPr>
              <w:spacing w:line="15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杨孟娇</w:t>
            </w:r>
          </w:p>
        </w:tc>
        <w:tc>
          <w:tcPr>
            <w:tcW w:w="4652" w:type="dxa"/>
            <w:noWrap w:val="0"/>
            <w:vAlign w:val="center"/>
          </w:tcPr>
          <w:p>
            <w:pPr>
              <w:spacing w:line="15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融合创新视角下社区家庭教育资源共享的影响因素研究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20"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首席主持人</w:t>
            </w:r>
          </w:p>
        </w:tc>
        <w:tc>
          <w:tcPr>
            <w:tcW w:w="963"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联络人</w:t>
            </w:r>
          </w:p>
        </w:tc>
        <w:tc>
          <w:tcPr>
            <w:tcW w:w="4652" w:type="dxa"/>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20" w:type="dxa"/>
            <w:gridSpan w:val="2"/>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霍建平</w:t>
            </w:r>
          </w:p>
        </w:tc>
        <w:tc>
          <w:tcPr>
            <w:tcW w:w="963" w:type="dxa"/>
            <w:gridSpan w:val="2"/>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b w:val="0"/>
                <w:bCs w:val="0"/>
                <w:sz w:val="21"/>
                <w:szCs w:val="21"/>
              </w:rPr>
              <w:t>胡荣</w:t>
            </w:r>
          </w:p>
        </w:tc>
        <w:tc>
          <w:tcPr>
            <w:tcW w:w="4652" w:type="dxa"/>
            <w:noWrap w:val="0"/>
            <w:vAlign w:val="top"/>
          </w:tcPr>
          <w:p>
            <w:pPr>
              <w:spacing w:line="320" w:lineRule="exact"/>
              <w:jc w:val="left"/>
              <w:textAlignment w:val="top"/>
              <w:rPr>
                <w:rFonts w:hint="eastAsia" w:ascii="宋体" w:hAnsi="宋体" w:eastAsia="宋体" w:cs="宋体"/>
                <w:sz w:val="21"/>
                <w:szCs w:val="21"/>
              </w:rPr>
            </w:pPr>
            <w:r>
              <w:rPr>
                <w:rFonts w:hint="eastAsia" w:ascii="宋体" w:hAnsi="宋体" w:eastAsia="宋体" w:cs="宋体"/>
                <w:sz w:val="21"/>
                <w:szCs w:val="21"/>
              </w:rPr>
              <w:t>终身教育资源建设问题及对策研究</w:t>
            </w:r>
          </w:p>
        </w:tc>
        <w:tc>
          <w:tcPr>
            <w:tcW w:w="2653" w:type="dxa"/>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36</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李力</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终身教育资源利用问题及对策研究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包头市广播电视大学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37</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李化军</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社会教育资源建设研究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Cs w:val="21"/>
              </w:rPr>
              <w:t>呼伦贝尔</w:t>
            </w:r>
            <w:r>
              <w:rPr>
                <w:rFonts w:hint="eastAsia" w:ascii="宋体" w:hAnsi="宋体" w:eastAsia="宋体" w:cs="宋体"/>
                <w:b w:val="0"/>
                <w:bCs w:val="0"/>
                <w:szCs w:val="21"/>
                <w:lang w:val="en-US" w:eastAsia="zh-CN"/>
              </w:rPr>
              <w:t>市</w:t>
            </w:r>
            <w:r>
              <w:rPr>
                <w:rFonts w:hint="eastAsia" w:ascii="宋体" w:hAnsi="宋体" w:eastAsia="宋体" w:cs="宋体"/>
                <w:b w:val="0"/>
                <w:bCs w:val="0"/>
                <w:szCs w:val="21"/>
              </w:rPr>
              <w:t>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1" w:type="dxa"/>
            <w:noWrap w:val="0"/>
            <w:vAlign w:val="top"/>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38</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丁莹莹</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网络环境下社区家庭教育资源建设研究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通辽市广播电视大学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39</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陈建平</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终身教育资源建设制度化、规范化研究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Cs w:val="21"/>
              </w:rPr>
              <w:t>乌兰察布</w:t>
            </w:r>
            <w:r>
              <w:rPr>
                <w:rFonts w:hint="eastAsia" w:ascii="宋体" w:hAnsi="宋体" w:eastAsia="宋体" w:cs="宋体"/>
                <w:b w:val="0"/>
                <w:bCs w:val="0"/>
                <w:szCs w:val="21"/>
                <w:lang w:val="en-US" w:eastAsia="zh-CN"/>
              </w:rPr>
              <w:t>市</w:t>
            </w:r>
            <w:r>
              <w:rPr>
                <w:rFonts w:hint="eastAsia" w:ascii="宋体" w:hAnsi="宋体" w:eastAsia="宋体" w:cs="宋体"/>
                <w:b w:val="0"/>
                <w:bCs w:val="0"/>
                <w:szCs w:val="21"/>
              </w:rPr>
              <w:t>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胡荣</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终身教育视角下非学历教育学校资源建设现状与问题研究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内蒙古开放大学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20"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首席主持人</w:t>
            </w:r>
          </w:p>
        </w:tc>
        <w:tc>
          <w:tcPr>
            <w:tcW w:w="963"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联络人</w:t>
            </w:r>
          </w:p>
        </w:tc>
        <w:tc>
          <w:tcPr>
            <w:tcW w:w="4652" w:type="dxa"/>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20"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rPr>
              <w:t>肖翠艳</w:t>
            </w:r>
          </w:p>
        </w:tc>
        <w:tc>
          <w:tcPr>
            <w:tcW w:w="963"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val="0"/>
                <w:bCs w:val="0"/>
                <w:sz w:val="21"/>
                <w:szCs w:val="21"/>
              </w:rPr>
              <w:t>许正芳</w:t>
            </w:r>
          </w:p>
        </w:tc>
        <w:tc>
          <w:tcPr>
            <w:tcW w:w="4652" w:type="dxa"/>
            <w:noWrap w:val="0"/>
            <w:vAlign w:val="top"/>
          </w:tcPr>
          <w:p>
            <w:pPr>
              <w:spacing w:line="320" w:lineRule="exact"/>
              <w:jc w:val="left"/>
              <w:rPr>
                <w:rFonts w:hint="eastAsia" w:ascii="宋体" w:hAnsi="宋体" w:eastAsia="宋体" w:cs="宋体"/>
                <w:b/>
                <w:bCs/>
                <w:sz w:val="21"/>
                <w:szCs w:val="21"/>
              </w:rPr>
            </w:pPr>
            <w:r>
              <w:rPr>
                <w:rFonts w:hint="eastAsia" w:ascii="宋体" w:hAnsi="宋体" w:eastAsia="宋体" w:cs="宋体"/>
                <w:b w:val="0"/>
                <w:bCs w:val="0"/>
                <w:sz w:val="21"/>
                <w:szCs w:val="21"/>
              </w:rPr>
              <w:t>终身教育视角下地方开放大学发展研究</w:t>
            </w:r>
          </w:p>
        </w:tc>
        <w:tc>
          <w:tcPr>
            <w:tcW w:w="2653" w:type="dxa"/>
            <w:noWrap w:val="0"/>
            <w:vAlign w:val="top"/>
          </w:tcPr>
          <w:p>
            <w:pPr>
              <w:spacing w:line="320" w:lineRule="exact"/>
              <w:jc w:val="cente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兴安盟广播电视大学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41</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许正芳</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终身教育视域下成人教育</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兴安盟广播电视大学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42</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李维</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职业教育、技能教育的发展历史对地方开放大学建设的启示</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兴安盟广播电视大学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席青云</w:t>
            </w:r>
          </w:p>
        </w:tc>
        <w:tc>
          <w:tcPr>
            <w:tcW w:w="4652" w:type="dxa"/>
            <w:noWrap w:val="0"/>
            <w:vAlign w:val="center"/>
          </w:tcPr>
          <w:p>
            <w:pPr>
              <w:spacing w:line="150" w:lineRule="atLeas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终身教育视角下的现代远程教育发展问题研究</w:t>
            </w:r>
          </w:p>
          <w:p>
            <w:pPr>
              <w:spacing w:line="150" w:lineRule="atLeast"/>
              <w:rPr>
                <w:rFonts w:hint="eastAsia" w:ascii="宋体" w:hAnsi="宋体" w:eastAsia="宋体" w:cs="宋体"/>
                <w:b w:val="0"/>
                <w:bCs w:val="0"/>
                <w:kern w:val="2"/>
                <w:sz w:val="21"/>
                <w:szCs w:val="21"/>
                <w:lang w:val="en-US" w:eastAsia="zh-CN" w:bidi="ar-SA"/>
              </w:rPr>
            </w:pP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兴安盟广播电视大学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20"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首席主持人</w:t>
            </w:r>
          </w:p>
        </w:tc>
        <w:tc>
          <w:tcPr>
            <w:tcW w:w="963" w:type="dxa"/>
            <w:gridSpan w:val="2"/>
            <w:noWrap w:val="0"/>
            <w:vAlign w:val="top"/>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联络人</w:t>
            </w:r>
          </w:p>
        </w:tc>
        <w:tc>
          <w:tcPr>
            <w:tcW w:w="4652" w:type="dxa"/>
            <w:noWrap w:val="0"/>
            <w:vAlign w:val="top"/>
          </w:tcPr>
          <w:p>
            <w:pPr>
              <w:spacing w:line="320" w:lineRule="exact"/>
              <w:jc w:val="center"/>
              <w:rPr>
                <w:rFonts w:hint="eastAsia" w:ascii="宋体" w:hAnsi="宋体" w:eastAsia="宋体" w:cs="宋体"/>
                <w:b/>
                <w:bCs/>
                <w:sz w:val="24"/>
              </w:rPr>
            </w:pPr>
            <w:r>
              <w:rPr>
                <w:rFonts w:hint="eastAsia" w:ascii="宋体" w:hAnsi="宋体" w:eastAsia="宋体" w:cs="宋体"/>
                <w:b/>
                <w:bCs/>
              </w:rPr>
              <w:t>项目名称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20" w:type="dxa"/>
            <w:gridSpan w:val="2"/>
            <w:noWrap w:val="0"/>
            <w:vAlign w:val="top"/>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张险峰</w:t>
            </w:r>
          </w:p>
        </w:tc>
        <w:tc>
          <w:tcPr>
            <w:tcW w:w="963" w:type="dxa"/>
            <w:gridSpan w:val="2"/>
            <w:noWrap w:val="0"/>
            <w:vAlign w:val="top"/>
          </w:tcPr>
          <w:p>
            <w:pPr>
              <w:spacing w:line="320" w:lineRule="exact"/>
              <w:rPr>
                <w:rFonts w:hint="eastAsia" w:ascii="宋体" w:hAnsi="宋体" w:eastAsia="宋体" w:cs="宋体"/>
                <w:sz w:val="21"/>
                <w:szCs w:val="21"/>
              </w:rPr>
            </w:pPr>
            <w:r>
              <w:rPr>
                <w:rFonts w:hint="eastAsia" w:ascii="宋体" w:hAnsi="宋体" w:eastAsia="宋体" w:cs="宋体"/>
                <w:b w:val="0"/>
                <w:bCs w:val="0"/>
                <w:sz w:val="21"/>
                <w:szCs w:val="21"/>
              </w:rPr>
              <w:t>焦莉红</w:t>
            </w:r>
          </w:p>
        </w:tc>
        <w:tc>
          <w:tcPr>
            <w:tcW w:w="4652" w:type="dxa"/>
            <w:noWrap w:val="0"/>
            <w:vAlign w:val="top"/>
          </w:tcPr>
          <w:p>
            <w:pPr>
              <w:spacing w:line="320" w:lineRule="exact"/>
              <w:textAlignment w:val="top"/>
              <w:rPr>
                <w:rFonts w:hint="eastAsia" w:ascii="宋体" w:hAnsi="宋体" w:eastAsia="宋体" w:cs="宋体"/>
                <w:sz w:val="21"/>
                <w:szCs w:val="21"/>
              </w:rPr>
            </w:pPr>
            <w:r>
              <w:rPr>
                <w:rFonts w:hint="eastAsia" w:ascii="宋体" w:hAnsi="宋体" w:eastAsia="宋体" w:cs="宋体"/>
                <w:sz w:val="21"/>
                <w:szCs w:val="21"/>
              </w:rPr>
              <w:t>远程教育形式推进民族工作相关研究</w:t>
            </w:r>
          </w:p>
        </w:tc>
        <w:tc>
          <w:tcPr>
            <w:tcW w:w="2653" w:type="dxa"/>
            <w:noWrap w:val="0"/>
            <w:vAlign w:val="top"/>
          </w:tcPr>
          <w:p>
            <w:pPr>
              <w:spacing w:line="32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锡林郭勒盟广播电视大学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21" w:type="dxa"/>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序号</w:t>
            </w:r>
          </w:p>
        </w:tc>
        <w:tc>
          <w:tcPr>
            <w:tcW w:w="1262" w:type="dxa"/>
            <w:gridSpan w:val="3"/>
            <w:noWrap w:val="0"/>
            <w:vAlign w:val="top"/>
          </w:tcPr>
          <w:p>
            <w:pPr>
              <w:spacing w:line="320" w:lineRule="exact"/>
              <w:jc w:val="center"/>
              <w:rPr>
                <w:rFonts w:hint="eastAsia" w:ascii="宋体" w:hAnsi="宋体" w:eastAsia="宋体" w:cs="宋体"/>
                <w:b/>
                <w:bCs/>
              </w:rPr>
            </w:pPr>
            <w:r>
              <w:rPr>
                <w:rFonts w:hint="eastAsia" w:ascii="宋体" w:hAnsi="宋体" w:eastAsia="宋体" w:cs="宋体"/>
                <w:b/>
                <w:bCs/>
              </w:rPr>
              <w:t>主持人</w:t>
            </w:r>
          </w:p>
        </w:tc>
        <w:tc>
          <w:tcPr>
            <w:tcW w:w="4652" w:type="dxa"/>
            <w:noWrap w:val="0"/>
            <w:vAlign w:val="top"/>
          </w:tcPr>
          <w:p>
            <w:pPr>
              <w:spacing w:line="320" w:lineRule="exact"/>
              <w:jc w:val="center"/>
              <w:rPr>
                <w:rFonts w:hint="eastAsia" w:ascii="宋体" w:hAnsi="宋体" w:eastAsia="宋体" w:cs="宋体"/>
                <w:b/>
                <w:bCs/>
                <w:lang w:val="en-US" w:eastAsia="zh-CN"/>
              </w:rPr>
            </w:pPr>
            <w:r>
              <w:rPr>
                <w:rFonts w:hint="eastAsia" w:ascii="宋体" w:hAnsi="宋体" w:eastAsia="宋体" w:cs="宋体"/>
                <w:b/>
                <w:bCs/>
              </w:rPr>
              <w:t>课题名称</w:t>
            </w:r>
          </w:p>
        </w:tc>
        <w:tc>
          <w:tcPr>
            <w:tcW w:w="2653" w:type="dxa"/>
            <w:noWrap w:val="0"/>
            <w:vAlign w:val="top"/>
          </w:tcPr>
          <w:p>
            <w:pPr>
              <w:spacing w:line="32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44</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韩建彪</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现代远程教育体系下铸牢中华民族共同体意识实践路径研究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锡林郭勒盟广播电视大学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45</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焦莉红</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远程教育形式推进民族语言授课学校教师终身学习与发展途径研究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锡林郭勒盟广播电视大学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46</w:t>
            </w:r>
          </w:p>
        </w:tc>
        <w:tc>
          <w:tcPr>
            <w:tcW w:w="1262" w:type="dxa"/>
            <w:gridSpan w:val="3"/>
            <w:noWrap w:val="0"/>
            <w:vAlign w:val="center"/>
          </w:tcPr>
          <w:p>
            <w:pPr>
              <w:spacing w:line="150" w:lineRule="atLeas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李凤巧</w:t>
            </w:r>
          </w:p>
        </w:tc>
        <w:tc>
          <w:tcPr>
            <w:tcW w:w="4652" w:type="dxa"/>
            <w:noWrap w:val="0"/>
            <w:vAlign w:val="center"/>
          </w:tcPr>
          <w:p>
            <w:pPr>
              <w:spacing w:line="150" w:lineRule="atLeas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数字化背景下少数民族地区远程开放教育档案管理研究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锡林郭勒盟广播电视大学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621" w:type="dxa"/>
            <w:noWrap w:val="0"/>
            <w:vAlign w:val="top"/>
          </w:tcPr>
          <w:p>
            <w:pPr>
              <w:spacing w:line="320" w:lineRule="exact"/>
              <w:jc w:val="center"/>
              <w:rPr>
                <w:rFonts w:hint="eastAsia" w:ascii="宋体" w:hAnsi="宋体" w:eastAsia="宋体" w:cs="宋体"/>
                <w:lang w:val="en-US" w:eastAsia="zh-CN"/>
              </w:rPr>
            </w:pPr>
            <w:r>
              <w:rPr>
                <w:rFonts w:hint="eastAsia" w:ascii="宋体" w:hAnsi="宋体" w:eastAsia="宋体" w:cs="宋体"/>
                <w:lang w:val="en-US" w:eastAsia="zh-CN"/>
              </w:rPr>
              <w:t>47</w:t>
            </w:r>
          </w:p>
        </w:tc>
        <w:tc>
          <w:tcPr>
            <w:tcW w:w="1262" w:type="dxa"/>
            <w:gridSpan w:val="3"/>
            <w:noWrap w:val="0"/>
            <w:vAlign w:val="center"/>
          </w:tcPr>
          <w:p>
            <w:pPr>
              <w:spacing w:line="150" w:lineRule="atLeas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齐比利功</w:t>
            </w:r>
          </w:p>
        </w:tc>
        <w:tc>
          <w:tcPr>
            <w:tcW w:w="4652" w:type="dxa"/>
            <w:noWrap w:val="0"/>
            <w:vAlign w:val="center"/>
          </w:tcPr>
          <w:p>
            <w:pPr>
              <w:spacing w:line="15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构建基于Web2.0模式的“民族团结教育”网络资源平台的研究</w:t>
            </w:r>
          </w:p>
        </w:tc>
        <w:tc>
          <w:tcPr>
            <w:tcW w:w="2653" w:type="dxa"/>
            <w:noWrap w:val="0"/>
            <w:vAlign w:val="top"/>
          </w:tcPr>
          <w:p>
            <w:pPr>
              <w:spacing w:line="320" w:lineRule="exact"/>
              <w:jc w:val="center"/>
              <w:rPr>
                <w:rFonts w:hint="eastAsia" w:ascii="宋体" w:hAnsi="宋体" w:eastAsia="宋体" w:cs="宋体"/>
                <w:b/>
                <w:bCs/>
                <w:szCs w:val="21"/>
              </w:rPr>
            </w:pPr>
            <w:r>
              <w:rPr>
                <w:rFonts w:hint="eastAsia" w:ascii="宋体" w:hAnsi="宋体" w:eastAsia="宋体" w:cs="宋体"/>
                <w:b w:val="0"/>
                <w:bCs w:val="0"/>
                <w:sz w:val="21"/>
                <w:szCs w:val="21"/>
                <w:lang w:val="en-US" w:eastAsia="zh-CN"/>
              </w:rPr>
              <w:t>锡林郭勒盟广播电视大学</w:t>
            </w:r>
          </w:p>
        </w:tc>
      </w:tr>
    </w:tbl>
    <w:p>
      <w:pPr>
        <w:spacing w:line="220" w:lineRule="atLeast"/>
        <w:rPr>
          <w:rFonts w:hint="eastAsia"/>
        </w:rPr>
      </w:pPr>
      <w:r>
        <w:rPr>
          <w:rFonts w:hint="eastAsia"/>
        </w:rPr>
        <w:t xml:space="preserve"> </w:t>
      </w:r>
    </w:p>
    <w:p>
      <w:pPr>
        <w:spacing w:line="220" w:lineRule="atLeast"/>
      </w:pPr>
      <w:r>
        <w:rPr>
          <w:rFonts w:hint="eastAsia"/>
        </w:rPr>
        <w:t xml:space="preserve">   </w:t>
      </w:r>
    </w:p>
    <w:p>
      <w:pPr>
        <w:spacing w:line="220" w:lineRule="atLeast"/>
      </w:pPr>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15EFA"/>
    <w:rsid w:val="55915EFA"/>
    <w:rsid w:val="68EE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2021-06-17T06:35:00Z</dcterms:created>
  <dc:creator>其寶</dc:creator>
  <cp:lastModifiedBy>86137</cp:lastModifiedBy>
  <dcterms:modified xsi:type="dcterms:W3CDTF">2021-06-17T06:47:33Z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0844347E6EB94D5D9BBB4AAC0DAC2943</vt:lpwstr>
  </property>
</Properties>
</file>