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4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3</w:t>
      </w:r>
      <w:r>
        <w:rPr>
          <w:rFonts w:hint="eastAsia" w:ascii="黑体" w:hAnsi="黑体" w:eastAsia="黑体"/>
          <w:kern w:val="0"/>
          <w:sz w:val="32"/>
          <w:szCs w:val="32"/>
        </w:rPr>
        <w:t>:</w:t>
      </w:r>
    </w:p>
    <w:p>
      <w:pPr>
        <w:widowControl/>
        <w:autoSpaceDE w:val="0"/>
        <w:autoSpaceDN w:val="0"/>
        <w:spacing w:line="540" w:lineRule="exac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kern w:val="0"/>
          <w:sz w:val="32"/>
          <w:szCs w:val="32"/>
        </w:rPr>
        <w:t>国家开放大学政法类专业课程思政教学</w:t>
      </w:r>
    </w:p>
    <w:p>
      <w:pPr>
        <w:widowControl/>
        <w:autoSpaceDE w:val="0"/>
        <w:autoSpaceDN w:val="0"/>
        <w:spacing w:line="540" w:lineRule="exact"/>
        <w:jc w:val="center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32"/>
          <w:szCs w:val="32"/>
        </w:rPr>
        <w:t>设计大赛设计方案汇总表</w:t>
      </w:r>
    </w:p>
    <w:bookmarkEnd w:id="0"/>
    <w:p>
      <w:pPr>
        <w:widowControl/>
        <w:autoSpaceDE w:val="0"/>
        <w:autoSpaceDN w:val="0"/>
        <w:spacing w:line="360" w:lineRule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分校名称：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单位公章：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64"/>
        <w:gridCol w:w="779"/>
        <w:gridCol w:w="2268"/>
        <w:gridCol w:w="1559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盟市电大分校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教学设计方案名称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spacing w:line="54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备注：按照法学、行政管理、社会工作专业顺序排列。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3E67"/>
    <w:rsid w:val="4F9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2020-07-09T00:56:00Z</dcterms:created>
  <dc:creator>wh</dc:creator>
  <cp:lastModifiedBy>wh</cp:lastModifiedBy>
  <dcterms:modified xsi:type="dcterms:W3CDTF">2020-07-09T00:57:22Z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