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w w:val="100"/>
          <w:sz w:val="30"/>
          <w:szCs w:val="30"/>
          <w:lang w:val="en-US" w:eastAsia="zh-CN"/>
        </w:rPr>
        <w:t>附件4：</w:t>
      </w:r>
    </w:p>
    <w:p>
      <w:pPr>
        <w:autoSpaceDE/>
        <w:autoSpaceDN/>
        <w:spacing w:before="0" w:after="0" w:line="240" w:lineRule="auto"/>
        <w:ind w:left="0" w:firstLine="3975" w:firstLineChars="1100"/>
        <w:rPr>
          <w:rFonts w:hint="eastAsia" w:asciiTheme="minorHAnsi" w:hAnsiTheme="minorHAnsi" w:eastAsiaTheme="minorEastAsia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/>
          <w:b/>
          <w:bCs/>
          <w:kern w:val="2"/>
          <w:sz w:val="36"/>
          <w:szCs w:val="36"/>
          <w:lang w:val="en-US" w:eastAsia="zh-CN" w:bidi="ar-SA"/>
        </w:rPr>
        <w:t>高等教育统计调查表填报审核部门分工表</w:t>
      </w:r>
    </w:p>
    <w:bookmarkEnd w:id="0"/>
    <w:tbl>
      <w:tblPr>
        <w:tblStyle w:val="4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849"/>
        <w:gridCol w:w="2405"/>
        <w:gridCol w:w="1363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表名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报表内容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责任部门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填报人</w:t>
            </w: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高基111</w:t>
            </w:r>
          </w:p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高基112</w:t>
            </w:r>
          </w:p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学校基本情况、历史沿革、数据核查结果及说明建议等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党政办公室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院系设置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</w:t>
            </w: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人事处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专业设置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教务处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设立奖学金情况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学生工作处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校园网基本信息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信息技术中心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安全保卫人员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党政办公室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校园足球场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基建办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高基313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成人专科分专业学生数</w:t>
            </w:r>
          </w:p>
        </w:tc>
        <w:tc>
          <w:tcPr>
            <w:tcW w:w="2405" w:type="dxa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教务处</w:t>
            </w: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高基321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在校生分年龄情况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高基322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招生、在校生来源情况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高基331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学生变动情况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高基341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在校生中其他情况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高基361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其他学生情况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内蒙古城乡社区大学</w:t>
            </w: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内蒙古老年开放大学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高基411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教职工情况</w:t>
            </w:r>
          </w:p>
        </w:tc>
        <w:tc>
          <w:tcPr>
            <w:tcW w:w="2405" w:type="dxa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组织人事处</w:t>
            </w: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组织人事处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高基421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专任教师、聘请校外教师岗位分类情况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高基422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专任教师、聘请校外教师学历（位）情况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高基423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专任教师年龄情况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高基424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分学科专任教师数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高基431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专任教师变动情况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高基441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上学年专任教师接受培训情况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教师发展与评估中心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高基461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教职工中其他情况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组织人事处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高基511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校舍情况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党政办公室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正在施工校舍建筑面积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基建办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高基521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占地面积、绿化面积、运动场面积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基建办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图书、计算机数、教学用计算机、平板电脑、</w:t>
            </w:r>
          </w:p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教室间数、网络多媒体教室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信息技术中心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固定资产总值、教学科研仪器设备资产值、</w:t>
            </w:r>
          </w:p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信息化设备资产值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财务处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61" w:type="dxa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高基522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信息化建设情况、网络信息点数、管理信息系统数据总量、</w:t>
            </w:r>
          </w:p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数字资源量、信息化培训人次、信息化工作人员数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信息技术中心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上网课程数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教务处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高基932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心理咨询工作人员情况</w:t>
            </w:r>
          </w:p>
        </w:tc>
        <w:tc>
          <w:tcPr>
            <w:tcW w:w="2405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学生工作处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中职基111、112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附设中职班信息表</w:t>
            </w:r>
          </w:p>
        </w:tc>
        <w:tc>
          <w:tcPr>
            <w:tcW w:w="2405" w:type="dxa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系统发展</w:t>
            </w: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管理中心</w:t>
            </w: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系统发展</w:t>
            </w:r>
          </w:p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管理中心</w:t>
            </w: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中职基311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分专业学生数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中职基321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在校生分年龄情况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中职基322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招生、在校生来源情况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中职基331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学生变动情况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中职基332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学生休、退学的主要原因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中职基333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在校生中死亡的主要原因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中职基341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招生中其他情况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中职基342</w:t>
            </w:r>
          </w:p>
        </w:tc>
        <w:tc>
          <w:tcPr>
            <w:tcW w:w="784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在校生中其他情况</w:t>
            </w:r>
          </w:p>
        </w:tc>
        <w:tc>
          <w:tcPr>
            <w:tcW w:w="2405" w:type="dxa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中职基351</w:t>
            </w:r>
          </w:p>
        </w:tc>
        <w:tc>
          <w:tcPr>
            <w:tcW w:w="7849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培训学生情况</w:t>
            </w:r>
          </w:p>
        </w:tc>
        <w:tc>
          <w:tcPr>
            <w:tcW w:w="2405" w:type="dxa"/>
            <w:vMerge w:val="continue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中职基991</w:t>
            </w:r>
          </w:p>
        </w:tc>
        <w:tc>
          <w:tcPr>
            <w:tcW w:w="7849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附设班专任教师学历情况</w:t>
            </w:r>
          </w:p>
        </w:tc>
        <w:tc>
          <w:tcPr>
            <w:tcW w:w="2405" w:type="dxa"/>
            <w:vMerge w:val="continue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2020年成人本专科教育民族情况（中职学生）</w:t>
            </w:r>
          </w:p>
        </w:tc>
        <w:tc>
          <w:tcPr>
            <w:tcW w:w="2405" w:type="dxa"/>
            <w:vMerge w:val="continue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2020年成人本专科教育民族情况（成人学生）</w:t>
            </w:r>
          </w:p>
        </w:tc>
        <w:tc>
          <w:tcPr>
            <w:tcW w:w="2405" w:type="dxa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教务处</w:t>
            </w:r>
          </w:p>
        </w:tc>
        <w:tc>
          <w:tcPr>
            <w:tcW w:w="1363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49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2020年成人本专科教育民族情况（教职工、专任教师）</w:t>
            </w:r>
          </w:p>
        </w:tc>
        <w:tc>
          <w:tcPr>
            <w:tcW w:w="2405" w:type="dxa"/>
          </w:tcPr>
          <w:p>
            <w:pPr>
              <w:autoSpaceDE/>
              <w:autoSpaceDN/>
              <w:spacing w:before="0" w:after="0" w:line="240" w:lineRule="auto"/>
              <w:ind w:left="0"/>
              <w:jc w:val="center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</w:t>
            </w:r>
            <w:r>
              <w:rPr>
                <w:rFonts w:hint="eastAsia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人事处</w:t>
            </w:r>
          </w:p>
        </w:tc>
        <w:tc>
          <w:tcPr>
            <w:tcW w:w="1363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</w:tcPr>
          <w:p>
            <w:pPr>
              <w:autoSpaceDE/>
              <w:autoSpaceDN/>
              <w:spacing w:before="0" w:after="0" w:line="240" w:lineRule="auto"/>
              <w:ind w:left="0"/>
              <w:rPr>
                <w:rFonts w:hint="default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tbl>
      <w:tblPr>
        <w:tblStyle w:val="4"/>
        <w:tblpPr w:leftFromText="180" w:rightFromText="180" w:vertAnchor="text" w:tblpX="-2984" w:tblpY="-23413"/>
        <w:tblOverlap w:val="never"/>
        <w:tblW w:w="1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53" w:type="dxa"/>
          </w:tcPr>
          <w:p>
            <w:pPr>
              <w:autoSpaceDE/>
              <w:autoSpaceDN/>
              <w:spacing w:before="0" w:after="0" w:line="240" w:lineRule="auto"/>
              <w:rPr>
                <w:rFonts w:hint="default" w:asciiTheme="minorHAnsi" w:hAnsiTheme="minorHAnsi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autoSpaceDE/>
        <w:autoSpaceDN/>
        <w:spacing w:before="0" w:after="0" w:line="240" w:lineRule="auto"/>
        <w:ind w:left="0"/>
        <w:rPr>
          <w:rFonts w:hint="default" w:asciiTheme="minorHAnsi" w:hAnsiTheme="minorHAnsi" w:eastAsiaTheme="minorEastAsia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A7E88"/>
    <w:rsid w:val="14D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2020-10-13T01:38:00Z</dcterms:created>
  <dc:creator>86137</dc:creator>
  <cp:lastModifiedBy>86137</cp:lastModifiedBy>
  <dcterms:modified xsi:type="dcterms:W3CDTF">2020-10-13T01:39:31Z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