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240" w:lineRule="auto"/>
        <w:ind w:left="0" w:leftChars="0" w:firstLine="0" w:firstLineChars="0"/>
        <w:jc w:val="both"/>
        <w:rPr>
          <w:rFonts w:hint="eastAsia" w:ascii="方正粗黑宋简体" w:hAnsi="方正粗黑宋简体" w:eastAsia="方正粗黑宋简体" w:cs="方正粗黑宋简体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w w:val="100"/>
          <w:sz w:val="30"/>
          <w:szCs w:val="30"/>
          <w:lang w:val="en-US" w:eastAsia="zh-CN"/>
        </w:rPr>
        <w:t>附件3</w:t>
      </w:r>
      <w:r>
        <w:rPr>
          <w:rFonts w:hint="eastAsia" w:ascii="方正粗黑宋简体" w:hAnsi="方正粗黑宋简体" w:eastAsia="方正粗黑宋简体" w:cs="方正粗黑宋简体"/>
          <w:b w:val="0"/>
          <w:color w:val="000000"/>
          <w:w w:val="100"/>
          <w:sz w:val="30"/>
          <w:szCs w:val="30"/>
          <w:lang w:val="en-US" w:eastAsia="zh-CN"/>
        </w:rPr>
        <w:t>：</w:t>
      </w:r>
    </w:p>
    <w:p>
      <w:pPr>
        <w:autoSpaceDE/>
        <w:autoSpaceDN/>
        <w:snapToGrid/>
        <w:spacing w:before="0" w:after="0" w:line="240" w:lineRule="auto"/>
        <w:ind w:left="0" w:leftChars="0" w:firstLine="301" w:firstLineChars="100"/>
        <w:jc w:val="both"/>
        <w:rPr>
          <w:rFonts w:hint="eastAsia" w:ascii="方正粗黑宋简体" w:hAnsi="方正粗黑宋简体" w:eastAsia="方正粗黑宋简体" w:cs="方正粗黑宋简体"/>
          <w:b/>
          <w:bCs/>
          <w:color w:val="000000"/>
          <w:w w:val="10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w w:val="100"/>
          <w:sz w:val="30"/>
          <w:szCs w:val="30"/>
          <w:lang w:val="en-US" w:eastAsia="zh-CN"/>
        </w:rPr>
        <w:t>填报《高等教育基层统计调查表》分校及校内相关部门名单</w:t>
      </w:r>
    </w:p>
    <w:bookmarkEnd w:id="0"/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Chars="0" w:firstLine="1200" w:firstLineChars="400"/>
        <w:jc w:val="both"/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分校：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Chars="0" w:firstLine="1800" w:firstLineChars="600"/>
        <w:jc w:val="both"/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1.包头市广播电视大学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Chars="0" w:firstLine="1800" w:firstLineChars="600"/>
        <w:jc w:val="both"/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2.乌兰察布市广播电视大学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Chars="0" w:firstLine="1800" w:firstLineChars="600"/>
        <w:jc w:val="both"/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3.兴安盟广播电视大学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jc w:val="both"/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 xml:space="preserve">        校内相关部门：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1.党政办公室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default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2.教务处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3.组织人事处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4.财务处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default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5.系统发展管理中心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default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6.信息技术与资源中心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default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7.宣传部（团委、学生工作处）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default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8.教师发展与评估中心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9.基建办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default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10.内蒙古城乡社区大学</w:t>
      </w:r>
    </w:p>
    <w:p>
      <w:pPr>
        <w:numPr>
          <w:ilvl w:val="0"/>
          <w:numId w:val="0"/>
        </w:numPr>
        <w:autoSpaceDE/>
        <w:autoSpaceDN/>
        <w:snapToGrid/>
        <w:spacing w:before="0" w:after="0" w:line="240" w:lineRule="auto"/>
        <w:ind w:left="1800" w:leftChars="0"/>
        <w:jc w:val="both"/>
        <w:rPr>
          <w:rFonts w:hint="default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w w:val="100"/>
          <w:sz w:val="30"/>
          <w:szCs w:val="30"/>
          <w:lang w:val="en-US" w:eastAsia="zh-CN"/>
        </w:rPr>
        <w:t>11.内蒙古老年开放大学</w:t>
      </w:r>
    </w:p>
    <w:p>
      <w:pPr>
        <w:autoSpaceDE/>
        <w:autoSpaceDN/>
        <w:snapToGrid/>
        <w:spacing w:before="0" w:after="0" w:line="240" w:lineRule="auto"/>
        <w:ind w:left="0" w:leftChars="0" w:firstLine="0" w:firstLineChars="0"/>
        <w:jc w:val="both"/>
      </w:pPr>
      <w:r>
        <w:rPr>
          <w:rFonts w:hint="eastAsia" w:ascii="Times New Roman" w:hAnsi="Times New Roman" w:eastAsia="宋体"/>
          <w:b w:val="0"/>
          <w:color w:val="000000"/>
          <w:w w:val="100"/>
          <w:sz w:val="21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E2E30"/>
    <w:rsid w:val="74B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2020-10-13T01:37:00Z</dcterms:created>
  <dc:creator>86137</dc:creator>
  <cp:lastModifiedBy>86137</cp:lastModifiedBy>
  <dcterms:modified xsi:type="dcterms:W3CDTF">2020-10-13T01:38:31Z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